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0E" w:rsidRDefault="00A6430E" w:rsidP="002D5AD1">
      <w:pPr>
        <w:rPr>
          <w:b/>
          <w:color w:val="FF0000"/>
          <w:szCs w:val="28"/>
        </w:rPr>
      </w:pPr>
      <w:bookmarkStart w:id="0" w:name="_GoBack"/>
      <w:bookmarkEnd w:id="0"/>
    </w:p>
    <w:p w:rsidR="00A6430E" w:rsidRPr="00A6430E" w:rsidRDefault="00A6430E" w:rsidP="00A6430E">
      <w:pPr>
        <w:pStyle w:val="a3"/>
        <w:numPr>
          <w:ilvl w:val="0"/>
          <w:numId w:val="1"/>
        </w:numPr>
        <w:jc w:val="both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</w:t>
      </w:r>
      <w:r w:rsidRPr="00A6430E">
        <w:rPr>
          <w:b/>
          <w:color w:val="FF0000"/>
          <w:sz w:val="44"/>
          <w:szCs w:val="44"/>
        </w:rPr>
        <w:t>Известно, что санитарная норма воздействия электромагнитного излучения в ближней зоне радиолокационных и телевизионных станций в России составляет не более 10 мкВт/см</w:t>
      </w:r>
      <w:proofErr w:type="gramStart"/>
      <w:r w:rsidRPr="00A6430E">
        <w:rPr>
          <w:b/>
          <w:color w:val="FF0000"/>
          <w:sz w:val="44"/>
          <w:szCs w:val="44"/>
        </w:rPr>
        <w:t>2</w:t>
      </w:r>
      <w:proofErr w:type="gramEnd"/>
      <w:r w:rsidRPr="00A6430E">
        <w:rPr>
          <w:b/>
          <w:color w:val="FF0000"/>
          <w:sz w:val="44"/>
          <w:szCs w:val="44"/>
        </w:rPr>
        <w:t>. Определить верхнюю границу напряженности электрического поля в электромагнитной волне.</w:t>
      </w:r>
    </w:p>
    <w:p w:rsidR="00A6430E" w:rsidRPr="00A6430E" w:rsidRDefault="00A6430E" w:rsidP="00A6430E">
      <w:pPr>
        <w:jc w:val="both"/>
        <w:rPr>
          <w:b/>
          <w:color w:val="FF0000"/>
          <w:sz w:val="44"/>
          <w:szCs w:val="44"/>
        </w:rPr>
      </w:pPr>
    </w:p>
    <w:p w:rsidR="00A6430E" w:rsidRPr="00A6430E" w:rsidRDefault="00A6430E" w:rsidP="00A6430E">
      <w:pPr>
        <w:jc w:val="center"/>
        <w:rPr>
          <w:b/>
          <w:szCs w:val="28"/>
        </w:rPr>
      </w:pPr>
      <w:r w:rsidRPr="00A6430E">
        <w:rPr>
          <w:b/>
          <w:color w:val="FF0000"/>
          <w:szCs w:val="28"/>
        </w:rPr>
        <w:t>Основные понятия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Основными величинами при нормировании электромагнитных полей являются напряженность электрического поля E  напряженность магнитного поля H.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Напряженность электрического поля (E) – это сила, действующая на единичный неподвижный положительный заряд, помещенный в данную точку поля. Единицы измерения – [В/</w:t>
      </w:r>
      <w:proofErr w:type="gramStart"/>
      <w:r w:rsidRPr="00A6430E">
        <w:rPr>
          <w:szCs w:val="28"/>
        </w:rPr>
        <w:t>м</w:t>
      </w:r>
      <w:proofErr w:type="gramEnd"/>
      <w:r w:rsidRPr="00A6430E">
        <w:rPr>
          <w:szCs w:val="28"/>
        </w:rPr>
        <w:t>]. В поле с E= 1</w:t>
      </w:r>
      <w:proofErr w:type="gramStart"/>
      <w:r w:rsidRPr="00A6430E">
        <w:rPr>
          <w:szCs w:val="28"/>
        </w:rPr>
        <w:t xml:space="preserve"> В</w:t>
      </w:r>
      <w:proofErr w:type="gramEnd"/>
      <w:r w:rsidRPr="00A6430E">
        <w:rPr>
          <w:szCs w:val="28"/>
        </w:rPr>
        <w:t>/м на заряд 1 Кл действует сила 1 Н.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,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где Q – точечный заряд;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        - диэлектрическая проницаемость среды;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       r – расстояние от рассматриваемой точки до заряда.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Напряженность магнитного поля (H) – это сила, действующая на точку в магнитном поле. Единицы измерения – [A/м].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H = I/2 ,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где I – сила тока, текущего по проводу, и создающая магнитное поле.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Взаимосвязь H с  E в воздухе или в вакууме выражается   следующим образом: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E = 377 H.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Плотность потока энергии (S) – это количество энергии, которое протекает за 1 сек. через площадку, расположенную перпендикулярно движению волны. Единицы измерения -  [</w:t>
      </w:r>
      <w:proofErr w:type="gramStart"/>
      <w:r w:rsidRPr="00A6430E">
        <w:rPr>
          <w:szCs w:val="28"/>
        </w:rPr>
        <w:t>Вт</w:t>
      </w:r>
      <w:proofErr w:type="gramEnd"/>
      <w:r w:rsidRPr="00A6430E">
        <w:rPr>
          <w:szCs w:val="28"/>
        </w:rPr>
        <w:t>/м].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,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где r – расстояние от источника тока, [</w:t>
      </w:r>
      <w:proofErr w:type="gramStart"/>
      <w:r w:rsidRPr="00A6430E">
        <w:rPr>
          <w:szCs w:val="28"/>
        </w:rPr>
        <w:t>м</w:t>
      </w:r>
      <w:proofErr w:type="gramEnd"/>
      <w:r w:rsidRPr="00A6430E">
        <w:rPr>
          <w:szCs w:val="28"/>
        </w:rPr>
        <w:t>];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        - потеря мощности у источника;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      P0 – мощность источника, [</w:t>
      </w:r>
      <w:proofErr w:type="gramStart"/>
      <w:r w:rsidRPr="00A6430E">
        <w:rPr>
          <w:szCs w:val="28"/>
        </w:rPr>
        <w:t>Вт</w:t>
      </w:r>
      <w:proofErr w:type="gramEnd"/>
      <w:r w:rsidRPr="00A6430E">
        <w:rPr>
          <w:szCs w:val="28"/>
        </w:rPr>
        <w:t>].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При</w:t>
      </w:r>
      <w:proofErr w:type="gramStart"/>
      <w:r w:rsidRPr="00A6430E">
        <w:rPr>
          <w:szCs w:val="28"/>
        </w:rPr>
        <w:t xml:space="preserve">        ,</w:t>
      </w:r>
      <w:proofErr w:type="gramEnd"/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где S0 – допустимая плотность потока энергии, [Вт/см</w:t>
      </w:r>
      <w:proofErr w:type="gramStart"/>
      <w:r w:rsidRPr="00A6430E">
        <w:rPr>
          <w:szCs w:val="28"/>
        </w:rPr>
        <w:t>2</w:t>
      </w:r>
      <w:proofErr w:type="gramEnd"/>
      <w:r w:rsidRPr="00A6430E">
        <w:rPr>
          <w:szCs w:val="28"/>
        </w:rPr>
        <w:t>].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Пример. Считая, что на внешнее излучение уходит 5% мощности СВЧ-печи, определить безопасное расстояние, на котором можно находиться вблизи </w:t>
      </w:r>
      <w:r w:rsidRPr="00A6430E">
        <w:rPr>
          <w:szCs w:val="28"/>
        </w:rPr>
        <w:lastRenderedPageBreak/>
        <w:t>печи, если допустимая плотность потока энергии 103 мкВт/см</w:t>
      </w:r>
      <w:proofErr w:type="gramStart"/>
      <w:r w:rsidRPr="00A6430E">
        <w:rPr>
          <w:szCs w:val="28"/>
        </w:rPr>
        <w:t>2</w:t>
      </w:r>
      <w:proofErr w:type="gramEnd"/>
      <w:r w:rsidRPr="00A6430E">
        <w:rPr>
          <w:szCs w:val="28"/>
        </w:rPr>
        <w:t xml:space="preserve"> при работе печи не более 20 мин.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СВЧ-печь считать за точечный источник излучения мощностью 1 кВт.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Дано:</w:t>
      </w:r>
      <w:r w:rsidRPr="00A6430E">
        <w:rPr>
          <w:szCs w:val="28"/>
        </w:rPr>
        <w:tab/>
      </w:r>
      <w:r w:rsidRPr="00A6430E">
        <w:rPr>
          <w:szCs w:val="28"/>
        </w:rPr>
        <w:tab/>
      </w:r>
      <w:r w:rsidRPr="00A6430E">
        <w:rPr>
          <w:szCs w:val="28"/>
        </w:rPr>
        <w:tab/>
      </w:r>
      <w:r w:rsidRPr="00A6430E">
        <w:rPr>
          <w:szCs w:val="28"/>
        </w:rPr>
        <w:tab/>
        <w:t>СИ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S0 = 103 мкВт/см</w:t>
      </w:r>
      <w:proofErr w:type="gramStart"/>
      <w:r w:rsidRPr="00A6430E">
        <w:rPr>
          <w:szCs w:val="28"/>
        </w:rPr>
        <w:t>2</w:t>
      </w:r>
      <w:proofErr w:type="gramEnd"/>
      <w:r w:rsidRPr="00A6430E">
        <w:rPr>
          <w:szCs w:val="28"/>
        </w:rPr>
        <w:t xml:space="preserve">;     </w:t>
      </w:r>
      <w:r w:rsidRPr="00A6430E">
        <w:rPr>
          <w:szCs w:val="28"/>
        </w:rPr>
        <w:tab/>
        <w:t xml:space="preserve">  103  10-6/10-4 = 10 Вт/м2;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 = 5%;</w:t>
      </w:r>
      <w:r w:rsidRPr="00A6430E">
        <w:rPr>
          <w:szCs w:val="28"/>
        </w:rPr>
        <w:tab/>
      </w:r>
      <w:r w:rsidRPr="00A6430E">
        <w:rPr>
          <w:szCs w:val="28"/>
        </w:rPr>
        <w:tab/>
      </w:r>
      <w:r w:rsidRPr="00A6430E">
        <w:rPr>
          <w:szCs w:val="28"/>
        </w:rPr>
        <w:tab/>
        <w:t xml:space="preserve">    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P0 = 1 кВт;</w:t>
      </w:r>
      <w:r w:rsidRPr="00A6430E">
        <w:rPr>
          <w:szCs w:val="28"/>
        </w:rPr>
        <w:tab/>
      </w:r>
      <w:r w:rsidRPr="00A6430E">
        <w:rPr>
          <w:szCs w:val="28"/>
        </w:rPr>
        <w:tab/>
      </w:r>
      <w:r w:rsidRPr="00A6430E">
        <w:rPr>
          <w:szCs w:val="28"/>
        </w:rPr>
        <w:tab/>
        <w:t xml:space="preserve">   103.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Найти r &lt; r0.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Если считать печь точечным источником излучения, то энергия, приходящаяся единицу площади в единицу времени (т.е. плотность потока энергии при плотности мощности) на расстоянии r равна: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При продолжительности воздействия излучения не более 20 минут санитарные нормы  ограничивают  плотность  потока  энергии  не  более S0 = 103 мкВт/см</w:t>
      </w:r>
      <w:proofErr w:type="gramStart"/>
      <w:r w:rsidRPr="00A6430E">
        <w:rPr>
          <w:szCs w:val="28"/>
        </w:rPr>
        <w:t>2</w:t>
      </w:r>
      <w:proofErr w:type="gramEnd"/>
      <w:r w:rsidRPr="00A6430E">
        <w:rPr>
          <w:szCs w:val="28"/>
        </w:rPr>
        <w:t xml:space="preserve"> = 10 Вт/м2. Это означает, что находиться около источника можно только на расстояниях, на которых модуль вектора излучения </w:t>
      </w:r>
      <w:proofErr w:type="spellStart"/>
      <w:r w:rsidRPr="00A6430E">
        <w:rPr>
          <w:szCs w:val="28"/>
        </w:rPr>
        <w:t>Умова</w:t>
      </w:r>
      <w:proofErr w:type="spellEnd"/>
      <w:r w:rsidRPr="00A6430E">
        <w:rPr>
          <w:szCs w:val="28"/>
        </w:rPr>
        <w:t xml:space="preserve"> – </w:t>
      </w:r>
      <w:proofErr w:type="spellStart"/>
      <w:r w:rsidRPr="00A6430E">
        <w:rPr>
          <w:szCs w:val="28"/>
        </w:rPr>
        <w:t>Пойнтинга</w:t>
      </w:r>
      <w:proofErr w:type="spellEnd"/>
      <w:r w:rsidRPr="00A6430E">
        <w:rPr>
          <w:szCs w:val="28"/>
        </w:rPr>
        <w:t xml:space="preserve"> (плотность потока энергии) будет меньше, чем S0.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S(r)  &lt; S0.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r &gt; r0 =  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Проведем вычисления: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r0 =   м.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Ответ: находиться можно только на расстояниях больших, чем r &gt; r0 = 0,63 м.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Пример. Концентрация электронов слоя ионосферы Земли составляет ночью </w:t>
      </w:r>
      <w:proofErr w:type="spellStart"/>
      <w:r w:rsidRPr="00A6430E">
        <w:rPr>
          <w:szCs w:val="28"/>
        </w:rPr>
        <w:t>Ne</w:t>
      </w:r>
      <w:proofErr w:type="spellEnd"/>
      <w:r w:rsidRPr="00A6430E">
        <w:rPr>
          <w:szCs w:val="28"/>
        </w:rPr>
        <w:t xml:space="preserve"> = 2  105 см-3. Определить какие электромагнитные волны отражаются от F-слоя ионосферы Земли ночью.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Дано: 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см-3 = 2 1011 м-3.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Ф/м.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F-слой ионосферы представляет собой плазменный слой с концентрацией электронов, которая меняется в зависимости от времени суток. Диэлектрическая проницаемость плазмы равна: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, 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где </w:t>
      </w:r>
      <w:proofErr w:type="spellStart"/>
      <w:r w:rsidRPr="00A6430E">
        <w:rPr>
          <w:szCs w:val="28"/>
        </w:rPr>
        <w:t>Ne</w:t>
      </w:r>
      <w:proofErr w:type="spellEnd"/>
      <w:r w:rsidRPr="00A6430E">
        <w:rPr>
          <w:szCs w:val="28"/>
        </w:rPr>
        <w:t xml:space="preserve"> – концентрация заряженных частиц, e – заряд электрона,  - круговая частота излучения.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При увеличении концентрации электронов или уменьшении частоты диэлектрическая проницаемость уменьшается. При диэлектрической проницаемости меньшей нуля ( &lt; 0) электромагнитные волны затухают и отражаются от границы с</w:t>
      </w:r>
      <w:proofErr w:type="gramStart"/>
      <w:r w:rsidRPr="00A6430E">
        <w:rPr>
          <w:szCs w:val="28"/>
        </w:rPr>
        <w:t xml:space="preserve">  .</w:t>
      </w:r>
      <w:proofErr w:type="gramEnd"/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Электромагнитные отражаются от границы слоя ( ), если круговая частота</w:t>
      </w:r>
      <w:proofErr w:type="gramStart"/>
      <w:r w:rsidRPr="00A6430E">
        <w:rPr>
          <w:szCs w:val="28"/>
        </w:rPr>
        <w:t xml:space="preserve">   .</w:t>
      </w:r>
      <w:proofErr w:type="gramEnd"/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Для частоты   справедливо соотношение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  = 74,42 м.</w:t>
      </w:r>
    </w:p>
    <w:p w:rsidR="00354413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Ответ: Ночью электромагнитные волны с длинами волн большими, чем 74,42 м отражаются от F-слоя.</w:t>
      </w:r>
    </w:p>
    <w:p w:rsidR="00A6430E" w:rsidRDefault="00A6430E" w:rsidP="00A6430E">
      <w:pPr>
        <w:jc w:val="both"/>
        <w:rPr>
          <w:szCs w:val="28"/>
        </w:rPr>
      </w:pPr>
    </w:p>
    <w:p w:rsidR="00A6430E" w:rsidRPr="00A6430E" w:rsidRDefault="00A6430E" w:rsidP="00A6430E">
      <w:pPr>
        <w:pStyle w:val="a3"/>
        <w:numPr>
          <w:ilvl w:val="0"/>
          <w:numId w:val="1"/>
        </w:numPr>
        <w:jc w:val="both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 xml:space="preserve"> </w:t>
      </w:r>
      <w:r w:rsidRPr="00A6430E">
        <w:rPr>
          <w:b/>
          <w:color w:val="FF0000"/>
          <w:sz w:val="44"/>
          <w:szCs w:val="44"/>
        </w:rPr>
        <w:t xml:space="preserve">Радиоактивный йод 131  J,  вводимый при биологическом эксперименте в организм ягненка, концентрируется почти полностью в его щитовидной железе. Допустимое количество  131  J имеет активность A= 10-3 </w:t>
      </w:r>
      <w:proofErr w:type="spellStart"/>
      <w:r w:rsidRPr="00A6430E">
        <w:rPr>
          <w:b/>
          <w:color w:val="FF0000"/>
          <w:sz w:val="44"/>
          <w:szCs w:val="44"/>
        </w:rPr>
        <w:t>мкКи</w:t>
      </w:r>
      <w:proofErr w:type="spellEnd"/>
      <w:r w:rsidRPr="00A6430E">
        <w:rPr>
          <w:b/>
          <w:color w:val="FF0000"/>
          <w:sz w:val="44"/>
          <w:szCs w:val="44"/>
        </w:rPr>
        <w:t xml:space="preserve"> на  m=1 кг массы железы. Какую массу  131  J можно ввести ягненку, масса щитовидной железы которого  M = 5 г? Период полураспада йода T = 8 суток.</w:t>
      </w:r>
    </w:p>
    <w:p w:rsidR="00A6430E" w:rsidRDefault="00A6430E" w:rsidP="00A6430E">
      <w:pPr>
        <w:jc w:val="center"/>
        <w:rPr>
          <w:color w:val="FF0000"/>
          <w:szCs w:val="28"/>
        </w:rPr>
      </w:pPr>
    </w:p>
    <w:p w:rsidR="00A6430E" w:rsidRPr="00A6430E" w:rsidRDefault="00A6430E" w:rsidP="00A6430E">
      <w:pPr>
        <w:jc w:val="center"/>
        <w:rPr>
          <w:color w:val="FF0000"/>
          <w:szCs w:val="28"/>
        </w:rPr>
      </w:pPr>
      <w:r w:rsidRPr="00A6430E">
        <w:rPr>
          <w:color w:val="FF0000"/>
          <w:szCs w:val="28"/>
        </w:rPr>
        <w:t>Основные понятия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Основной закон радиоактивного распада: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,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где N – число не распавшихся атомов в момент времени t; N0  - число не распавшихся ядер в момент времени, принятый за начальный при t = 0; e – основание натурального логарифма;   - </w:t>
      </w:r>
      <w:proofErr w:type="gramStart"/>
      <w:r w:rsidRPr="00A6430E">
        <w:rPr>
          <w:szCs w:val="28"/>
        </w:rPr>
        <w:t>постоянная</w:t>
      </w:r>
      <w:proofErr w:type="gramEnd"/>
      <w:r w:rsidRPr="00A6430E">
        <w:rPr>
          <w:szCs w:val="28"/>
        </w:rPr>
        <w:t xml:space="preserve"> радиоактивного распада.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Период полураспада T1/2 – промежуток времени, за который число не распавшихся атомов уменьшается в два раза. Период полураспада связан с </w:t>
      </w:r>
      <w:proofErr w:type="gramStart"/>
      <w:r w:rsidRPr="00A6430E">
        <w:rPr>
          <w:szCs w:val="28"/>
        </w:rPr>
        <w:t>постоянной</w:t>
      </w:r>
      <w:proofErr w:type="gramEnd"/>
      <w:r w:rsidRPr="00A6430E">
        <w:rPr>
          <w:szCs w:val="28"/>
        </w:rPr>
        <w:t xml:space="preserve"> распада соотношением: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Число атомов, распавшихся за время t: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Число атомов, содержащихся в радиоактивном изотопе, равно: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N = </w:t>
      </w:r>
      <w:proofErr w:type="spellStart"/>
      <w:r w:rsidRPr="00A6430E">
        <w:rPr>
          <w:szCs w:val="28"/>
        </w:rPr>
        <w:t>mN</w:t>
      </w:r>
      <w:proofErr w:type="gramStart"/>
      <w:r w:rsidRPr="00A6430E">
        <w:rPr>
          <w:szCs w:val="28"/>
        </w:rPr>
        <w:t>А</w:t>
      </w:r>
      <w:proofErr w:type="spellEnd"/>
      <w:proofErr w:type="gramEnd"/>
      <w:r w:rsidRPr="00A6430E">
        <w:rPr>
          <w:szCs w:val="28"/>
        </w:rPr>
        <w:t>/M,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Где: m – масса изотопа; M – молярная масса; NA – постоянная Авогадро.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Активность</w:t>
      </w:r>
      <w:proofErr w:type="gramStart"/>
      <w:r w:rsidRPr="00A6430E">
        <w:rPr>
          <w:szCs w:val="28"/>
        </w:rPr>
        <w:t xml:space="preserve"> А</w:t>
      </w:r>
      <w:proofErr w:type="gramEnd"/>
      <w:r w:rsidRPr="00A6430E">
        <w:rPr>
          <w:szCs w:val="28"/>
        </w:rPr>
        <w:t xml:space="preserve"> нуклида в радиоактивном источнике (активность изотопа) определяется по формуле: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Активность изотопа в начальный момент времени t = 0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Активность изотопа изменяется со временем по закону: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Массовая активность a радиоактивного изотопа: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a= A/m.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Пример. Определить начальную активность A0  радиоактивного магния27 </w:t>
      </w:r>
      <w:proofErr w:type="spellStart"/>
      <w:r w:rsidRPr="00A6430E">
        <w:rPr>
          <w:szCs w:val="28"/>
        </w:rPr>
        <w:t>Mg</w:t>
      </w:r>
      <w:proofErr w:type="spellEnd"/>
      <w:r w:rsidRPr="00A6430E">
        <w:rPr>
          <w:szCs w:val="28"/>
        </w:rPr>
        <w:t xml:space="preserve"> массой m = 0,2 мкг, а также активность A  по истечении времени t = 1ч. Предполагается, что все атомы изотопа радиоактивны.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Решение: Начальная активность изотопа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lastRenderedPageBreak/>
        <w:t xml:space="preserve"> </w:t>
      </w:r>
      <w:r w:rsidRPr="00A6430E">
        <w:rPr>
          <w:szCs w:val="28"/>
        </w:rPr>
        <w:tab/>
      </w:r>
      <w:r w:rsidRPr="00A6430E">
        <w:rPr>
          <w:szCs w:val="28"/>
        </w:rPr>
        <w:tab/>
        <w:t>(1)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где  </w:t>
      </w:r>
      <w:proofErr w:type="gramStart"/>
      <w:r w:rsidRPr="00A6430E">
        <w:rPr>
          <w:szCs w:val="28"/>
        </w:rPr>
        <w:t>постоянная</w:t>
      </w:r>
      <w:proofErr w:type="gramEnd"/>
      <w:r w:rsidRPr="00A6430E">
        <w:rPr>
          <w:szCs w:val="28"/>
        </w:rPr>
        <w:t xml:space="preserve"> радиоактивного распада; N0  - количество атомов изотопа в начальный момент (t = 0).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Если учесть, что   то формула (1) примет вид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     </w:t>
      </w:r>
      <w:r w:rsidRPr="00A6430E">
        <w:rPr>
          <w:szCs w:val="28"/>
        </w:rPr>
        <w:tab/>
        <w:t>(2)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Выразим входящие в эту формулу величины в СИ и произведем вычисления: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 Бк = 5,15 </w:t>
      </w:r>
      <w:proofErr w:type="spellStart"/>
      <w:r w:rsidRPr="00A6430E">
        <w:rPr>
          <w:szCs w:val="28"/>
        </w:rPr>
        <w:t>ТБк</w:t>
      </w:r>
      <w:proofErr w:type="spellEnd"/>
      <w:r w:rsidRPr="00A6430E">
        <w:rPr>
          <w:szCs w:val="28"/>
        </w:rPr>
        <w:t>.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Активность изотопа уменьшается со временем по закону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</w:t>
      </w:r>
      <w:r w:rsidRPr="00A6430E">
        <w:rPr>
          <w:szCs w:val="28"/>
        </w:rPr>
        <w:tab/>
      </w:r>
      <w:r w:rsidRPr="00A6430E">
        <w:rPr>
          <w:szCs w:val="28"/>
        </w:rPr>
        <w:tab/>
        <w:t>(3)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Заменив в формуле (3) постоянную распада     ее выражением, получим: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 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Так как eln2 = 2, то окончательно будем иметь: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A =   </w:t>
      </w:r>
    </w:p>
    <w:p w:rsidR="00A6430E" w:rsidRP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>Сделав подстановку числовых значений, получим:</w:t>
      </w:r>
    </w:p>
    <w:p w:rsidR="00A6430E" w:rsidRDefault="00A6430E" w:rsidP="00A6430E">
      <w:pPr>
        <w:jc w:val="both"/>
        <w:rPr>
          <w:szCs w:val="28"/>
        </w:rPr>
      </w:pPr>
      <w:r w:rsidRPr="00A6430E">
        <w:rPr>
          <w:szCs w:val="28"/>
        </w:rPr>
        <w:t xml:space="preserve">A = 8,05  Бк = 80,5 </w:t>
      </w:r>
      <w:proofErr w:type="spellStart"/>
      <w:r w:rsidRPr="00A6430E">
        <w:rPr>
          <w:szCs w:val="28"/>
        </w:rPr>
        <w:t>ГБк</w:t>
      </w:r>
      <w:proofErr w:type="spellEnd"/>
      <w:r w:rsidRPr="00A6430E">
        <w:rPr>
          <w:szCs w:val="28"/>
        </w:rPr>
        <w:t>.</w:t>
      </w:r>
    </w:p>
    <w:p w:rsidR="00A6430E" w:rsidRDefault="00A6430E" w:rsidP="00A6430E">
      <w:pPr>
        <w:jc w:val="both"/>
        <w:rPr>
          <w:szCs w:val="28"/>
        </w:rPr>
      </w:pPr>
    </w:p>
    <w:p w:rsidR="00A6430E" w:rsidRDefault="00A6430E" w:rsidP="00A6430E">
      <w:pPr>
        <w:jc w:val="center"/>
        <w:rPr>
          <w:color w:val="FF0000"/>
          <w:szCs w:val="28"/>
        </w:rPr>
      </w:pPr>
    </w:p>
    <w:p w:rsidR="00A6430E" w:rsidRDefault="00A6430E" w:rsidP="00A6430E">
      <w:pPr>
        <w:jc w:val="center"/>
        <w:rPr>
          <w:color w:val="FF0000"/>
          <w:szCs w:val="28"/>
        </w:rPr>
      </w:pPr>
    </w:p>
    <w:p w:rsidR="002D5AD1" w:rsidRPr="00A6430E" w:rsidRDefault="00A6430E" w:rsidP="002D5AD1">
      <w:pPr>
        <w:pStyle w:val="a3"/>
        <w:numPr>
          <w:ilvl w:val="0"/>
          <w:numId w:val="1"/>
        </w:numPr>
        <w:jc w:val="both"/>
        <w:rPr>
          <w:szCs w:val="28"/>
        </w:rPr>
      </w:pPr>
      <w:r w:rsidRPr="00A6430E">
        <w:rPr>
          <w:b/>
          <w:color w:val="FF0000"/>
          <w:sz w:val="44"/>
          <w:szCs w:val="44"/>
        </w:rPr>
        <w:tab/>
      </w:r>
    </w:p>
    <w:p w:rsidR="00A6430E" w:rsidRPr="00A6430E" w:rsidRDefault="00A6430E" w:rsidP="00A6430E">
      <w:pPr>
        <w:jc w:val="both"/>
        <w:rPr>
          <w:szCs w:val="28"/>
        </w:rPr>
      </w:pPr>
      <w:proofErr w:type="spellStart"/>
      <w:r w:rsidRPr="00A6430E">
        <w:rPr>
          <w:szCs w:val="28"/>
        </w:rPr>
        <w:t>стью</w:t>
      </w:r>
      <w:proofErr w:type="spellEnd"/>
      <w:r w:rsidRPr="00A6430E">
        <w:rPr>
          <w:szCs w:val="28"/>
        </w:rPr>
        <w:t xml:space="preserve"> u = 34 м/</w:t>
      </w:r>
      <w:proofErr w:type="gramStart"/>
      <w:r w:rsidRPr="00A6430E">
        <w:rPr>
          <w:szCs w:val="28"/>
        </w:rPr>
        <w:t>с</w:t>
      </w:r>
      <w:proofErr w:type="gramEnd"/>
      <w:r w:rsidRPr="00A6430E">
        <w:rPr>
          <w:szCs w:val="28"/>
        </w:rPr>
        <w:t>.</w:t>
      </w:r>
    </w:p>
    <w:sectPr w:rsidR="00A6430E" w:rsidRPr="00A6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80E50"/>
    <w:multiLevelType w:val="hybridMultilevel"/>
    <w:tmpl w:val="2D7C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78"/>
    <w:rsid w:val="00205F78"/>
    <w:rsid w:val="002D5AD1"/>
    <w:rsid w:val="00354413"/>
    <w:rsid w:val="006456BA"/>
    <w:rsid w:val="00A6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СТАСИК</dc:creator>
  <cp:keywords/>
  <dc:description/>
  <cp:lastModifiedBy>СТАСИК</cp:lastModifiedBy>
  <cp:revision>5</cp:revision>
  <dcterms:created xsi:type="dcterms:W3CDTF">2014-05-27T18:30:00Z</dcterms:created>
  <dcterms:modified xsi:type="dcterms:W3CDTF">2014-05-29T08:10:00Z</dcterms:modified>
</cp:coreProperties>
</file>