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B5" w:rsidRPr="002324E9" w:rsidRDefault="004624B5" w:rsidP="004624B5">
      <w:pPr>
        <w:jc w:val="both"/>
        <w:rPr>
          <w:sz w:val="32"/>
          <w:szCs w:val="32"/>
        </w:rPr>
      </w:pPr>
      <w:r w:rsidRPr="009535CE">
        <w:rPr>
          <w:i/>
          <w:sz w:val="32"/>
          <w:szCs w:val="32"/>
        </w:rPr>
        <w:t>Задача 5.5.</w:t>
      </w:r>
      <w:r w:rsidRPr="002324E9">
        <w:rPr>
          <w:sz w:val="32"/>
          <w:szCs w:val="32"/>
        </w:rPr>
        <w:t xml:space="preserve">  Вероятность попадания в баскетбольное кольцо мяча при одном броске равна 0.6. Составить ряд распределения и определить дисперсию</w:t>
      </w:r>
      <w:r w:rsidRPr="009535CE">
        <w:rPr>
          <w:position w:val="-12"/>
          <w:sz w:val="32"/>
          <w:szCs w:val="32"/>
        </w:rPr>
        <w:object w:dxaOrig="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1.75pt" o:ole="">
            <v:imagedata r:id="rId4" o:title=""/>
          </v:shape>
          <o:OLEObject Type="Embed" ProgID="Equation.DSMT4" ShapeID="_x0000_i1025" DrawAspect="Content" ObjectID="_1479067412" r:id="rId5"/>
        </w:object>
      </w:r>
      <w:r w:rsidRPr="002324E9">
        <w:rPr>
          <w:sz w:val="32"/>
          <w:szCs w:val="32"/>
        </w:rPr>
        <w:t>, характеризующую результат попадания мяча в кольцо.</w:t>
      </w:r>
    </w:p>
    <w:p w:rsidR="0056164C" w:rsidRDefault="0056164C"/>
    <w:sectPr w:rsidR="0056164C" w:rsidSect="0056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4B5"/>
    <w:rsid w:val="004624B5"/>
    <w:rsid w:val="0056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dcterms:created xsi:type="dcterms:W3CDTF">2014-12-02T20:15:00Z</dcterms:created>
  <dcterms:modified xsi:type="dcterms:W3CDTF">2014-12-02T20:15:00Z</dcterms:modified>
</cp:coreProperties>
</file>