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44" w:rsidRPr="00AF6B33" w:rsidRDefault="00A74144" w:rsidP="00AF6B33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6B33" w:rsidRDefault="00AF6B33" w:rsidP="00AF6B33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Теоретический вопрос.</w:t>
      </w:r>
    </w:p>
    <w:p w:rsidR="00A74144" w:rsidRPr="00AF6B33" w:rsidRDefault="00A74144" w:rsidP="00AF6B33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AF6B33">
        <w:rPr>
          <w:rFonts w:ascii="Times New Roman" w:hAnsi="Times New Roman"/>
          <w:b/>
          <w:sz w:val="24"/>
          <w:szCs w:val="28"/>
          <w:u w:val="single"/>
        </w:rPr>
        <w:t>Проблемы занятости населения в РФ.</w:t>
      </w:r>
    </w:p>
    <w:p w:rsidR="00A74144" w:rsidRDefault="00A74144" w:rsidP="00A741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6B33" w:rsidRPr="00AF6B33" w:rsidRDefault="00AF6B33" w:rsidP="00AF6B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6B33">
        <w:rPr>
          <w:rFonts w:ascii="Times New Roman" w:hAnsi="Times New Roman"/>
          <w:color w:val="000000"/>
          <w:sz w:val="24"/>
          <w:szCs w:val="24"/>
        </w:rPr>
        <w:t>Практические вопросы.</w:t>
      </w:r>
    </w:p>
    <w:p w:rsidR="00AF6B33" w:rsidRPr="00AF6B33" w:rsidRDefault="00AF6B33" w:rsidP="00AF6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74144" w:rsidRPr="00296F96" w:rsidRDefault="00AF6B33" w:rsidP="00AF6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bookmarkStart w:id="0" w:name="_GoBack"/>
      <w:bookmarkEnd w:id="0"/>
      <w:r w:rsidR="00A74144">
        <w:rPr>
          <w:rFonts w:ascii="Times New Roman" w:hAnsi="Times New Roman"/>
          <w:b/>
          <w:color w:val="000000"/>
          <w:sz w:val="24"/>
          <w:szCs w:val="24"/>
        </w:rPr>
        <w:t xml:space="preserve">№ 6. </w:t>
      </w:r>
      <w:r w:rsidR="00A74144" w:rsidRPr="00296F96">
        <w:rPr>
          <w:rFonts w:ascii="Times New Roman" w:hAnsi="Times New Roman"/>
          <w:sz w:val="24"/>
          <w:szCs w:val="24"/>
        </w:rPr>
        <w:t>На сколько % изменится показатель производительности труда (ПТ) в плановом периоде, если за отчетный период продукции выработано на сумму 2 500 тыс. руб. Численность работающих составляла 1 350 чел. В плановом периоде объем вырабатываемой продукции должен вырасти на 6%, численность не изменится.</w:t>
      </w:r>
    </w:p>
    <w:p w:rsidR="00A74144" w:rsidRPr="00296F96" w:rsidRDefault="00A74144" w:rsidP="00A741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4144" w:rsidRPr="00296F96" w:rsidRDefault="00A74144" w:rsidP="00A74144">
      <w:pPr>
        <w:spacing w:after="0" w:line="24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№ 21. </w:t>
      </w:r>
      <w:r w:rsidRPr="00296F96">
        <w:rPr>
          <w:rFonts w:ascii="Times New Roman" w:hAnsi="Times New Roman"/>
          <w:b/>
          <w:sz w:val="24"/>
          <w:szCs w:val="24"/>
        </w:rPr>
        <w:t>(заработная плата по «плавающим окладам»)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96F96">
        <w:rPr>
          <w:rFonts w:ascii="Times New Roman" w:hAnsi="Times New Roman"/>
          <w:spacing w:val="-2"/>
          <w:sz w:val="24"/>
          <w:szCs w:val="24"/>
        </w:rPr>
        <w:t xml:space="preserve">По данным таблицы определить новые должностные оклады работников фирмы «АВС», где применяется заработная плата «по плавающим окладам». Все работники коллектива отработали норму рабочего времени месяца полностью, т.е. 24 дня, только специалист </w:t>
      </w:r>
      <w:r w:rsidRPr="00296F96">
        <w:rPr>
          <w:rFonts w:ascii="Times New Roman" w:hAnsi="Times New Roman"/>
          <w:spacing w:val="-2"/>
          <w:sz w:val="24"/>
          <w:szCs w:val="24"/>
          <w:lang w:val="en-US"/>
        </w:rPr>
        <w:t>II</w:t>
      </w:r>
      <w:r w:rsidRPr="00296F96">
        <w:rPr>
          <w:rFonts w:ascii="Times New Roman" w:hAnsi="Times New Roman"/>
          <w:spacing w:val="-2"/>
          <w:sz w:val="24"/>
          <w:szCs w:val="24"/>
        </w:rPr>
        <w:t xml:space="preserve"> категории отработал 20 дней. Образующим показателем нового оклада на предприятии является производительность труда, которая применяется в соотношении – 1:0,7 к средствам на заработную плату. На предприятии за прошедший месяц производительность труда возросла на 2,4%.</w:t>
      </w:r>
    </w:p>
    <w:p w:rsidR="00A74144" w:rsidRPr="00296F96" w:rsidRDefault="00A74144" w:rsidP="00A7414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96F96">
        <w:rPr>
          <w:rFonts w:ascii="Times New Roman" w:hAnsi="Times New Roman"/>
          <w:i/>
          <w:sz w:val="24"/>
          <w:szCs w:val="24"/>
        </w:rPr>
        <w:t xml:space="preserve">Примечание: </w:t>
      </w:r>
      <w:r w:rsidRPr="00296F96">
        <w:rPr>
          <w:rFonts w:ascii="Times New Roman" w:hAnsi="Times New Roman"/>
          <w:sz w:val="24"/>
          <w:szCs w:val="24"/>
        </w:rPr>
        <w:t>Для расчета нового оклада работника на следующий месяц следует брать сумму его предыдущего оклада при работе по норме времени.</w:t>
      </w:r>
    </w:p>
    <w:tbl>
      <w:tblPr>
        <w:tblW w:w="0" w:type="auto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268"/>
        <w:gridCol w:w="2263"/>
      </w:tblGrid>
      <w:tr w:rsidR="00A74144" w:rsidRPr="00296F96" w:rsidTr="0076362C">
        <w:trPr>
          <w:jc w:val="center"/>
        </w:trPr>
        <w:tc>
          <w:tcPr>
            <w:tcW w:w="2331" w:type="dxa"/>
            <w:shd w:val="clear" w:color="auto" w:fill="auto"/>
            <w:vAlign w:val="center"/>
          </w:tcPr>
          <w:p w:rsidR="00A74144" w:rsidRPr="001128EC" w:rsidRDefault="00A74144" w:rsidP="007636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128EC">
              <w:rPr>
                <w:rFonts w:ascii="Times New Roman" w:hAnsi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144" w:rsidRPr="001128EC" w:rsidRDefault="00A74144" w:rsidP="007636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128EC">
              <w:rPr>
                <w:rFonts w:ascii="Times New Roman" w:hAnsi="Times New Roman"/>
                <w:b/>
                <w:szCs w:val="24"/>
                <w:lang w:eastAsia="ru-RU"/>
              </w:rPr>
              <w:t>Оклад предыдущего месяца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74144" w:rsidRPr="001128EC" w:rsidRDefault="00A74144" w:rsidP="007636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128EC">
              <w:rPr>
                <w:rFonts w:ascii="Times New Roman" w:hAnsi="Times New Roman"/>
                <w:b/>
                <w:szCs w:val="24"/>
                <w:lang w:eastAsia="ru-RU"/>
              </w:rPr>
              <w:t>Оклада следующего месяца</w:t>
            </w:r>
          </w:p>
        </w:tc>
      </w:tr>
      <w:tr w:rsidR="00A74144" w:rsidRPr="00296F96" w:rsidTr="0076362C">
        <w:trPr>
          <w:jc w:val="center"/>
        </w:trPr>
        <w:tc>
          <w:tcPr>
            <w:tcW w:w="2331" w:type="dxa"/>
            <w:shd w:val="clear" w:color="auto" w:fill="auto"/>
          </w:tcPr>
          <w:p w:rsidR="00A74144" w:rsidRPr="001128EC" w:rsidRDefault="00A74144" w:rsidP="0076362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128EC">
              <w:rPr>
                <w:rFonts w:ascii="Times New Roman" w:hAnsi="Times New Roman"/>
                <w:szCs w:val="24"/>
                <w:lang w:eastAsia="ru-RU"/>
              </w:rPr>
              <w:t>1. 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144" w:rsidRPr="001128EC" w:rsidRDefault="00A74144" w:rsidP="007636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128EC">
              <w:rPr>
                <w:rFonts w:ascii="Times New Roman" w:hAnsi="Times New Roman"/>
                <w:szCs w:val="24"/>
                <w:lang w:eastAsia="ru-RU"/>
              </w:rPr>
              <w:t>8 542,52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74144" w:rsidRPr="001128EC" w:rsidRDefault="00A74144" w:rsidP="007636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74144" w:rsidRPr="00296F96" w:rsidTr="0076362C">
        <w:trPr>
          <w:jc w:val="center"/>
        </w:trPr>
        <w:tc>
          <w:tcPr>
            <w:tcW w:w="2331" w:type="dxa"/>
            <w:shd w:val="clear" w:color="auto" w:fill="auto"/>
          </w:tcPr>
          <w:p w:rsidR="00A74144" w:rsidRPr="001128EC" w:rsidRDefault="00A74144" w:rsidP="0076362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128EC">
              <w:rPr>
                <w:rFonts w:ascii="Times New Roman" w:hAnsi="Times New Roman"/>
                <w:szCs w:val="24"/>
                <w:lang w:eastAsia="ru-RU"/>
              </w:rPr>
              <w:t xml:space="preserve">2. Специалист </w:t>
            </w:r>
            <w:r w:rsidRPr="001128EC">
              <w:rPr>
                <w:rFonts w:ascii="Times New Roman" w:hAnsi="Times New Roman"/>
                <w:szCs w:val="24"/>
                <w:lang w:val="en-US" w:eastAsia="ru-RU"/>
              </w:rPr>
              <w:t>I</w:t>
            </w:r>
            <w:r w:rsidRPr="001128EC">
              <w:rPr>
                <w:rFonts w:ascii="Times New Roman" w:hAnsi="Times New Roman"/>
                <w:szCs w:val="24"/>
                <w:lang w:eastAsia="ru-RU"/>
              </w:rPr>
              <w:t xml:space="preserve"> кат.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144" w:rsidRPr="001128EC" w:rsidRDefault="00A74144" w:rsidP="007636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128EC">
              <w:rPr>
                <w:rFonts w:ascii="Times New Roman" w:hAnsi="Times New Roman"/>
                <w:szCs w:val="24"/>
                <w:lang w:eastAsia="ru-RU"/>
              </w:rPr>
              <w:t>7 106,23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74144" w:rsidRPr="001128EC" w:rsidRDefault="00A74144" w:rsidP="007636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74144" w:rsidRPr="00296F96" w:rsidTr="0076362C">
        <w:trPr>
          <w:jc w:val="center"/>
        </w:trPr>
        <w:tc>
          <w:tcPr>
            <w:tcW w:w="2331" w:type="dxa"/>
            <w:shd w:val="clear" w:color="auto" w:fill="auto"/>
          </w:tcPr>
          <w:p w:rsidR="00A74144" w:rsidRPr="001128EC" w:rsidRDefault="00A74144" w:rsidP="0076362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128EC">
              <w:rPr>
                <w:rFonts w:ascii="Times New Roman" w:hAnsi="Times New Roman"/>
                <w:szCs w:val="24"/>
                <w:lang w:eastAsia="ru-RU"/>
              </w:rPr>
              <w:t xml:space="preserve">3. Специалист </w:t>
            </w:r>
            <w:r w:rsidRPr="001128EC">
              <w:rPr>
                <w:rFonts w:ascii="Times New Roman" w:hAnsi="Times New Roman"/>
                <w:szCs w:val="24"/>
                <w:lang w:val="en-US" w:eastAsia="ru-RU"/>
              </w:rPr>
              <w:t>II</w:t>
            </w:r>
            <w:r w:rsidRPr="001128EC">
              <w:rPr>
                <w:rFonts w:ascii="Times New Roman" w:hAnsi="Times New Roman"/>
                <w:szCs w:val="24"/>
                <w:lang w:eastAsia="ru-RU"/>
              </w:rPr>
              <w:t xml:space="preserve"> кат.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144" w:rsidRPr="001128EC" w:rsidRDefault="00A74144" w:rsidP="007636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128EC">
              <w:rPr>
                <w:rFonts w:ascii="Times New Roman" w:hAnsi="Times New Roman"/>
                <w:szCs w:val="24"/>
                <w:lang w:eastAsia="ru-RU"/>
              </w:rPr>
              <w:t>6 372,44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74144" w:rsidRPr="001128EC" w:rsidRDefault="00A74144" w:rsidP="007636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74144" w:rsidRPr="00296F96" w:rsidTr="0076362C">
        <w:trPr>
          <w:jc w:val="center"/>
        </w:trPr>
        <w:tc>
          <w:tcPr>
            <w:tcW w:w="2331" w:type="dxa"/>
            <w:shd w:val="clear" w:color="auto" w:fill="auto"/>
          </w:tcPr>
          <w:p w:rsidR="00A74144" w:rsidRPr="001128EC" w:rsidRDefault="00A74144" w:rsidP="0076362C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128EC">
              <w:rPr>
                <w:rFonts w:ascii="Times New Roman" w:hAnsi="Times New Roman"/>
                <w:szCs w:val="24"/>
                <w:lang w:eastAsia="ru-RU"/>
              </w:rPr>
              <w:t>4. Специалист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144" w:rsidRPr="001128EC" w:rsidRDefault="00A74144" w:rsidP="007636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128EC">
              <w:rPr>
                <w:rFonts w:ascii="Times New Roman" w:hAnsi="Times New Roman"/>
                <w:szCs w:val="24"/>
                <w:lang w:eastAsia="ru-RU"/>
              </w:rPr>
              <w:t>5 831,45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74144" w:rsidRPr="001128EC" w:rsidRDefault="00A74144" w:rsidP="007636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A74144" w:rsidRPr="00296F96" w:rsidRDefault="00A74144" w:rsidP="00A74144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sectPr w:rsidR="00A74144" w:rsidRPr="00296F96" w:rsidSect="00512C26">
      <w:footerReference w:type="default" r:id="rId8"/>
      <w:pgSz w:w="11906" w:h="16838"/>
      <w:pgMar w:top="1134" w:right="850" w:bottom="1134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47" w:rsidRDefault="001C2E47" w:rsidP="00A74144">
      <w:pPr>
        <w:spacing w:after="0" w:line="240" w:lineRule="auto"/>
      </w:pPr>
      <w:r>
        <w:separator/>
      </w:r>
    </w:p>
  </w:endnote>
  <w:endnote w:type="continuationSeparator" w:id="0">
    <w:p w:rsidR="001C2E47" w:rsidRDefault="001C2E47" w:rsidP="00A7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26" w:rsidRDefault="00FF6198">
    <w:pPr>
      <w:pStyle w:val="ad"/>
      <w:jc w:val="right"/>
    </w:pPr>
    <w:r>
      <w:fldChar w:fldCharType="begin"/>
    </w:r>
    <w:r w:rsidR="00985F6E">
      <w:instrText xml:space="preserve"> PAGE   \* MERGEFORMAT </w:instrText>
    </w:r>
    <w:r>
      <w:fldChar w:fldCharType="separate"/>
    </w:r>
    <w:r w:rsidR="00AF6B33">
      <w:rPr>
        <w:noProof/>
      </w:rPr>
      <w:t>6</w:t>
    </w:r>
    <w:r>
      <w:rPr>
        <w:noProof/>
      </w:rPr>
      <w:fldChar w:fldCharType="end"/>
    </w:r>
  </w:p>
  <w:p w:rsidR="00512C26" w:rsidRDefault="001C2E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47" w:rsidRDefault="001C2E47" w:rsidP="00A74144">
      <w:pPr>
        <w:spacing w:after="0" w:line="240" w:lineRule="auto"/>
      </w:pPr>
      <w:r>
        <w:separator/>
      </w:r>
    </w:p>
  </w:footnote>
  <w:footnote w:type="continuationSeparator" w:id="0">
    <w:p w:rsidR="001C2E47" w:rsidRDefault="001C2E47" w:rsidP="00A7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E4FE48"/>
    <w:lvl w:ilvl="0">
      <w:numFmt w:val="bullet"/>
      <w:lvlText w:val="*"/>
      <w:lvlJc w:val="left"/>
    </w:lvl>
  </w:abstractNum>
  <w:abstractNum w:abstractNumId="1">
    <w:nsid w:val="04141604"/>
    <w:multiLevelType w:val="hybridMultilevel"/>
    <w:tmpl w:val="28B89884"/>
    <w:lvl w:ilvl="0" w:tplc="7E2E0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67864"/>
    <w:multiLevelType w:val="hybridMultilevel"/>
    <w:tmpl w:val="11C65996"/>
    <w:lvl w:ilvl="0" w:tplc="7E2E0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D04C6"/>
    <w:multiLevelType w:val="hybridMultilevel"/>
    <w:tmpl w:val="E3108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240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E403F6A"/>
    <w:multiLevelType w:val="hybridMultilevel"/>
    <w:tmpl w:val="FCB69E24"/>
    <w:lvl w:ilvl="0" w:tplc="543E5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9C5295"/>
    <w:multiLevelType w:val="hybridMultilevel"/>
    <w:tmpl w:val="B4D25596"/>
    <w:lvl w:ilvl="0" w:tplc="B9BA86F6">
      <w:start w:val="1"/>
      <w:numFmt w:val="bullet"/>
      <w:lvlText w:val=""/>
      <w:lvlJc w:val="left"/>
      <w:pPr>
        <w:tabs>
          <w:tab w:val="num" w:pos="794"/>
        </w:tabs>
        <w:ind w:left="0" w:firstLine="4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32649"/>
    <w:multiLevelType w:val="hybridMultilevel"/>
    <w:tmpl w:val="FBFA65A2"/>
    <w:lvl w:ilvl="0" w:tplc="FA0C6786">
      <w:start w:val="1"/>
      <w:numFmt w:val="decimal"/>
      <w:lvlText w:val="%1"/>
      <w:lvlJc w:val="left"/>
      <w:pPr>
        <w:tabs>
          <w:tab w:val="num" w:pos="397"/>
        </w:tabs>
        <w:ind w:left="-170" w:firstLine="34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F6C9B"/>
    <w:multiLevelType w:val="hybridMultilevel"/>
    <w:tmpl w:val="0A06D7AE"/>
    <w:lvl w:ilvl="0" w:tplc="A9583B8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6282A15"/>
    <w:multiLevelType w:val="hybridMultilevel"/>
    <w:tmpl w:val="FD184DCC"/>
    <w:lvl w:ilvl="0" w:tplc="BC6E3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C2AE7"/>
    <w:multiLevelType w:val="hybridMultilevel"/>
    <w:tmpl w:val="78562148"/>
    <w:lvl w:ilvl="0" w:tplc="81983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1B5"/>
    <w:rsid w:val="001C2E47"/>
    <w:rsid w:val="004F7903"/>
    <w:rsid w:val="005221B5"/>
    <w:rsid w:val="007852C5"/>
    <w:rsid w:val="00985F6E"/>
    <w:rsid w:val="009C7DE5"/>
    <w:rsid w:val="00A74144"/>
    <w:rsid w:val="00AF6B33"/>
    <w:rsid w:val="00D371E2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4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74144"/>
    <w:pPr>
      <w:widowControl w:val="0"/>
      <w:suppressAutoHyphens/>
      <w:spacing w:after="240" w:line="360" w:lineRule="auto"/>
      <w:ind w:firstLine="720"/>
      <w:jc w:val="center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144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a3">
    <w:name w:val="List Paragraph"/>
    <w:basedOn w:val="a"/>
    <w:uiPriority w:val="99"/>
    <w:qFormat/>
    <w:rsid w:val="00A74144"/>
    <w:pPr>
      <w:ind w:left="720"/>
      <w:contextualSpacing/>
    </w:pPr>
  </w:style>
  <w:style w:type="table" w:styleId="a4">
    <w:name w:val="Table Grid"/>
    <w:basedOn w:val="a1"/>
    <w:rsid w:val="00A7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A74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74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74144"/>
    <w:rPr>
      <w:vertAlign w:val="superscript"/>
    </w:rPr>
  </w:style>
  <w:style w:type="table" w:styleId="5">
    <w:name w:val="Table Grid 5"/>
    <w:basedOn w:val="a1"/>
    <w:rsid w:val="00A7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8">
    <w:name w:val="обычный"/>
    <w:basedOn w:val="a"/>
    <w:next w:val="a9"/>
    <w:autoRedefine/>
    <w:rsid w:val="00A7414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741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414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A7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414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7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41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4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74144"/>
    <w:pPr>
      <w:widowControl w:val="0"/>
      <w:suppressAutoHyphens/>
      <w:spacing w:after="240" w:line="360" w:lineRule="auto"/>
      <w:ind w:firstLine="720"/>
      <w:jc w:val="center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144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a3">
    <w:name w:val="List Paragraph"/>
    <w:basedOn w:val="a"/>
    <w:uiPriority w:val="99"/>
    <w:qFormat/>
    <w:rsid w:val="00A74144"/>
    <w:pPr>
      <w:ind w:left="720"/>
      <w:contextualSpacing/>
    </w:pPr>
  </w:style>
  <w:style w:type="table" w:styleId="a4">
    <w:name w:val="Table Grid"/>
    <w:basedOn w:val="a1"/>
    <w:rsid w:val="00A7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A74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74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74144"/>
    <w:rPr>
      <w:vertAlign w:val="superscript"/>
    </w:rPr>
  </w:style>
  <w:style w:type="table" w:styleId="5">
    <w:name w:val="Table Grid 5"/>
    <w:basedOn w:val="a1"/>
    <w:rsid w:val="00A7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8">
    <w:name w:val="обычный"/>
    <w:basedOn w:val="a"/>
    <w:next w:val="a9"/>
    <w:autoRedefine/>
    <w:rsid w:val="00A7414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741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414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A7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414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7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41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Персональный</dc:creator>
  <cp:lastModifiedBy>USER</cp:lastModifiedBy>
  <cp:revision>4</cp:revision>
  <dcterms:created xsi:type="dcterms:W3CDTF">2014-10-07T21:23:00Z</dcterms:created>
  <dcterms:modified xsi:type="dcterms:W3CDTF">2014-11-29T12:08:00Z</dcterms:modified>
</cp:coreProperties>
</file>