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45" w:rsidRPr="006F4F45" w:rsidRDefault="009F3E9A" w:rsidP="009F3E9A">
      <w:pPr>
        <w:numPr>
          <w:ilvl w:val="0"/>
          <w:numId w:val="1"/>
        </w:numPr>
        <w:jc w:val="both"/>
        <w:rPr>
          <w:sz w:val="36"/>
          <w:szCs w:val="36"/>
        </w:rPr>
      </w:pPr>
      <w:r w:rsidRPr="009F3E9A">
        <w:rPr>
          <w:sz w:val="36"/>
          <w:szCs w:val="36"/>
        </w:rPr>
        <w:t xml:space="preserve">Методы расчета тепловых эффектов реакции. </w:t>
      </w:r>
    </w:p>
    <w:p w:rsidR="006F4F45" w:rsidRPr="006F4F45" w:rsidRDefault="009F3E9A" w:rsidP="009F3E9A">
      <w:pPr>
        <w:numPr>
          <w:ilvl w:val="0"/>
          <w:numId w:val="1"/>
        </w:numPr>
        <w:jc w:val="both"/>
        <w:rPr>
          <w:sz w:val="36"/>
          <w:szCs w:val="36"/>
        </w:rPr>
      </w:pPr>
      <w:r w:rsidRPr="009F3E9A">
        <w:rPr>
          <w:sz w:val="36"/>
          <w:szCs w:val="36"/>
        </w:rPr>
        <w:t xml:space="preserve">Расчет изменения энтропии в процессах смешения идеальных газов и при фазовых переходах. </w:t>
      </w:r>
    </w:p>
    <w:p w:rsidR="006F4F45" w:rsidRPr="006F4F45" w:rsidRDefault="009F3E9A" w:rsidP="009F3E9A">
      <w:pPr>
        <w:numPr>
          <w:ilvl w:val="0"/>
          <w:numId w:val="1"/>
        </w:numPr>
        <w:jc w:val="both"/>
        <w:rPr>
          <w:sz w:val="36"/>
          <w:szCs w:val="36"/>
        </w:rPr>
      </w:pPr>
      <w:r w:rsidRPr="009F3E9A">
        <w:rPr>
          <w:sz w:val="36"/>
          <w:szCs w:val="36"/>
        </w:rPr>
        <w:t xml:space="preserve">Фазовое равновесие и правило фаз Гиббса. </w:t>
      </w:r>
    </w:p>
    <w:p w:rsidR="006F4F45" w:rsidRPr="006F4F45" w:rsidRDefault="009F3E9A" w:rsidP="009F3E9A">
      <w:pPr>
        <w:numPr>
          <w:ilvl w:val="0"/>
          <w:numId w:val="1"/>
        </w:numPr>
        <w:jc w:val="both"/>
        <w:rPr>
          <w:sz w:val="36"/>
          <w:szCs w:val="36"/>
        </w:rPr>
      </w:pPr>
      <w:r w:rsidRPr="009F3E9A">
        <w:rPr>
          <w:sz w:val="36"/>
          <w:szCs w:val="36"/>
        </w:rPr>
        <w:t xml:space="preserve">Электролиты, их классификация  и термодинамика. </w:t>
      </w:r>
    </w:p>
    <w:p w:rsidR="006F4F45" w:rsidRPr="006F4F45" w:rsidRDefault="009F3E9A" w:rsidP="009F3E9A">
      <w:pPr>
        <w:numPr>
          <w:ilvl w:val="0"/>
          <w:numId w:val="1"/>
        </w:numPr>
        <w:jc w:val="both"/>
        <w:rPr>
          <w:sz w:val="36"/>
          <w:szCs w:val="36"/>
        </w:rPr>
      </w:pPr>
      <w:r w:rsidRPr="009F3E9A">
        <w:rPr>
          <w:sz w:val="36"/>
          <w:szCs w:val="36"/>
        </w:rPr>
        <w:t>Уравнение Аррениуса и энергия активации.</w:t>
      </w:r>
      <w:r w:rsidRPr="009F3E9A">
        <w:rPr>
          <w:iCs/>
          <w:sz w:val="36"/>
          <w:szCs w:val="36"/>
        </w:rPr>
        <w:t xml:space="preserve"> </w:t>
      </w:r>
    </w:p>
    <w:p w:rsidR="006F4F45" w:rsidRPr="006F4F45" w:rsidRDefault="009F3E9A" w:rsidP="009F3E9A">
      <w:pPr>
        <w:numPr>
          <w:ilvl w:val="0"/>
          <w:numId w:val="1"/>
        </w:numPr>
        <w:jc w:val="both"/>
        <w:rPr>
          <w:sz w:val="36"/>
          <w:szCs w:val="36"/>
        </w:rPr>
      </w:pPr>
      <w:r w:rsidRPr="009F3E9A">
        <w:rPr>
          <w:iCs/>
          <w:sz w:val="36"/>
          <w:szCs w:val="36"/>
        </w:rPr>
        <w:t>Поверхностные явления, и</w:t>
      </w:r>
      <w:r w:rsidRPr="009F3E9A">
        <w:rPr>
          <w:sz w:val="36"/>
          <w:szCs w:val="36"/>
        </w:rPr>
        <w:t xml:space="preserve">х классификация. </w:t>
      </w:r>
    </w:p>
    <w:p w:rsidR="009F3E9A" w:rsidRPr="009F3E9A" w:rsidRDefault="009F3E9A" w:rsidP="009F3E9A">
      <w:pPr>
        <w:numPr>
          <w:ilvl w:val="0"/>
          <w:numId w:val="1"/>
        </w:numPr>
        <w:jc w:val="both"/>
        <w:rPr>
          <w:sz w:val="36"/>
          <w:szCs w:val="36"/>
        </w:rPr>
      </w:pPr>
      <w:bookmarkStart w:id="0" w:name="_GoBack"/>
      <w:bookmarkEnd w:id="0"/>
      <w:r w:rsidRPr="009F3E9A">
        <w:rPr>
          <w:sz w:val="36"/>
          <w:szCs w:val="36"/>
        </w:rPr>
        <w:t>Адсорбция на границе газ-твердое тело.</w:t>
      </w:r>
    </w:p>
    <w:p w:rsidR="00AC1E95" w:rsidRPr="009F3E9A" w:rsidRDefault="00AC1E95">
      <w:pPr>
        <w:rPr>
          <w:sz w:val="36"/>
          <w:szCs w:val="36"/>
        </w:rPr>
      </w:pPr>
    </w:p>
    <w:sectPr w:rsidR="00AC1E95" w:rsidRPr="009F3E9A" w:rsidSect="00AC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8C4"/>
    <w:multiLevelType w:val="hybridMultilevel"/>
    <w:tmpl w:val="7444D9D4"/>
    <w:lvl w:ilvl="0" w:tplc="62B2AE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E9A"/>
    <w:rsid w:val="006F4F45"/>
    <w:rsid w:val="009F3E9A"/>
    <w:rsid w:val="00A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Юрчанский</cp:lastModifiedBy>
  <cp:revision>3</cp:revision>
  <dcterms:created xsi:type="dcterms:W3CDTF">2014-11-28T05:17:00Z</dcterms:created>
  <dcterms:modified xsi:type="dcterms:W3CDTF">2014-11-28T08:07:00Z</dcterms:modified>
</cp:coreProperties>
</file>