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88F" w:rsidRPr="000D788F" w:rsidRDefault="000D788F" w:rsidP="000D788F">
      <w:pPr>
        <w:spacing w:after="0" w:line="300" w:lineRule="exact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0D788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Организация</w:t>
      </w:r>
      <w:proofErr w:type="spellEnd"/>
      <w:r w:rsidRPr="000D788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деятельности</w:t>
      </w:r>
      <w:proofErr w:type="spellEnd"/>
      <w:r w:rsidRPr="000D788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Центрального</w:t>
      </w:r>
      <w:proofErr w:type="spellEnd"/>
      <w:r w:rsidRPr="000D788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Банка</w:t>
      </w:r>
      <w:proofErr w:type="spellEnd"/>
    </w:p>
    <w:p w:rsidR="000D788F" w:rsidRPr="000D788F" w:rsidRDefault="000D788F" w:rsidP="000D788F">
      <w:pPr>
        <w:spacing w:after="0" w:line="300" w:lineRule="exact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0D788F" w:rsidRPr="000D788F" w:rsidRDefault="000D788F" w:rsidP="000D788F">
      <w:pPr>
        <w:spacing w:after="0" w:line="300" w:lineRule="exact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D788F" w:rsidRDefault="000D788F" w:rsidP="000D788F">
      <w:pPr>
        <w:numPr>
          <w:ilvl w:val="0"/>
          <w:numId w:val="1"/>
        </w:numPr>
        <w:spacing w:before="100" w:beforeAutospacing="1" w:after="100" w:afterAutospacing="1" w:line="300" w:lineRule="exact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0D788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Банковская система, ее элементы, уровни организации.</w:t>
      </w:r>
    </w:p>
    <w:p w:rsidR="00390A22" w:rsidRDefault="00390A22" w:rsidP="000D788F">
      <w:pPr>
        <w:numPr>
          <w:ilvl w:val="0"/>
          <w:numId w:val="1"/>
        </w:numPr>
        <w:spacing w:before="100" w:beforeAutospacing="1" w:after="100" w:afterAutospacing="1" w:line="300" w:lineRule="exact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Нормативно-правовое регулирование деятельности ЦБ РФ.</w:t>
      </w:r>
    </w:p>
    <w:p w:rsidR="004901B6" w:rsidRDefault="004901B6" w:rsidP="000D788F">
      <w:pPr>
        <w:numPr>
          <w:ilvl w:val="0"/>
          <w:numId w:val="1"/>
        </w:numPr>
        <w:spacing w:before="100" w:beforeAutospacing="1" w:after="100" w:afterAutospacing="1" w:line="300" w:lineRule="exact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Виды банковских систем развитых стран.</w:t>
      </w:r>
    </w:p>
    <w:p w:rsidR="00390A22" w:rsidRPr="000D788F" w:rsidRDefault="00390A22" w:rsidP="000D788F">
      <w:pPr>
        <w:numPr>
          <w:ilvl w:val="0"/>
          <w:numId w:val="1"/>
        </w:numPr>
        <w:spacing w:before="100" w:beforeAutospacing="1" w:after="100" w:afterAutospacing="1" w:line="300" w:lineRule="exact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Виды организации банка первого уровня в странах с рыночной экономикой.</w:t>
      </w:r>
    </w:p>
    <w:p w:rsidR="000D788F" w:rsidRPr="000D788F" w:rsidRDefault="000D788F" w:rsidP="000D788F">
      <w:pPr>
        <w:numPr>
          <w:ilvl w:val="0"/>
          <w:numId w:val="1"/>
        </w:numPr>
        <w:spacing w:before="100" w:beforeAutospacing="1" w:after="100" w:afterAutospacing="1" w:line="300" w:lineRule="exact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0D788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Центральный Банк Российской Федерации как финансовый институт.</w:t>
      </w:r>
    </w:p>
    <w:p w:rsidR="000D788F" w:rsidRPr="00447ED4" w:rsidRDefault="000D788F" w:rsidP="000D788F">
      <w:pPr>
        <w:numPr>
          <w:ilvl w:val="0"/>
          <w:numId w:val="1"/>
        </w:numPr>
        <w:spacing w:after="0" w:line="300" w:lineRule="exact"/>
        <w:contextualSpacing/>
        <w:rPr>
          <w:rFonts w:ascii="Times New Roman" w:eastAsia="Times New Roman" w:hAnsi="Times New Roman" w:cs="Times New Roman"/>
          <w:sz w:val="28"/>
          <w:szCs w:val="28"/>
          <w:highlight w:val="yellow"/>
          <w:lang w:val="ru-RU"/>
        </w:rPr>
      </w:pPr>
      <w:r w:rsidRPr="00447ED4">
        <w:rPr>
          <w:rFonts w:ascii="Times New Roman" w:eastAsia="Times New Roman" w:hAnsi="Times New Roman" w:cs="Times New Roman"/>
          <w:sz w:val="28"/>
          <w:szCs w:val="28"/>
          <w:highlight w:val="yellow"/>
          <w:lang w:val="ru-RU"/>
        </w:rPr>
        <w:t>Роль и место ЦБ РФ в банковской системе государства.</w:t>
      </w:r>
    </w:p>
    <w:p w:rsidR="004901B6" w:rsidRDefault="000D788F" w:rsidP="000D788F">
      <w:pPr>
        <w:numPr>
          <w:ilvl w:val="0"/>
          <w:numId w:val="1"/>
        </w:numPr>
        <w:spacing w:after="0" w:line="300" w:lineRule="exact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История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банковской системы </w:t>
      </w:r>
      <w:r w:rsidR="004901B6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России.</w:t>
      </w:r>
    </w:p>
    <w:p w:rsidR="000D788F" w:rsidRPr="000D788F" w:rsidRDefault="004901B6" w:rsidP="000D788F">
      <w:pPr>
        <w:numPr>
          <w:ilvl w:val="0"/>
          <w:numId w:val="1"/>
        </w:numPr>
        <w:spacing w:after="0" w:line="300" w:lineRule="exact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История создания и  </w:t>
      </w:r>
      <w:r w:rsidR="000D788F"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функционировани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0D788F"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ЦБ РФ.</w:t>
      </w:r>
    </w:p>
    <w:p w:rsidR="000D788F" w:rsidRPr="000D788F" w:rsidRDefault="000D788F" w:rsidP="000D788F">
      <w:pPr>
        <w:numPr>
          <w:ilvl w:val="0"/>
          <w:numId w:val="1"/>
        </w:numPr>
        <w:spacing w:after="0" w:line="300" w:lineRule="exact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>Нормативно-правое  регулирование деятельности ЦБ РФ.</w:t>
      </w:r>
    </w:p>
    <w:p w:rsidR="000D788F" w:rsidRPr="000D788F" w:rsidRDefault="000D788F" w:rsidP="000D788F">
      <w:pPr>
        <w:numPr>
          <w:ilvl w:val="0"/>
          <w:numId w:val="1"/>
        </w:numPr>
        <w:spacing w:after="0" w:line="300" w:lineRule="exact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D788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Организационно-функциональная структура ЦБ РФ.</w:t>
      </w:r>
    </w:p>
    <w:p w:rsidR="000D788F" w:rsidRPr="000D788F" w:rsidRDefault="000D788F" w:rsidP="000D788F">
      <w:pPr>
        <w:numPr>
          <w:ilvl w:val="0"/>
          <w:numId w:val="1"/>
        </w:numPr>
        <w:spacing w:after="0" w:line="300" w:lineRule="exact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788F">
        <w:rPr>
          <w:rFonts w:ascii="Times New Roman" w:eastAsia="Times New Roman" w:hAnsi="Times New Roman" w:cs="Times New Roman"/>
          <w:bCs/>
          <w:sz w:val="28"/>
          <w:szCs w:val="28"/>
        </w:rPr>
        <w:t>Органы</w:t>
      </w:r>
      <w:proofErr w:type="spellEnd"/>
      <w:r w:rsidRPr="000D788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bCs/>
          <w:sz w:val="28"/>
          <w:szCs w:val="28"/>
        </w:rPr>
        <w:t>управления</w:t>
      </w:r>
      <w:proofErr w:type="spellEnd"/>
      <w:r w:rsidRPr="000D788F">
        <w:rPr>
          <w:rFonts w:ascii="Times New Roman" w:eastAsia="Times New Roman" w:hAnsi="Times New Roman" w:cs="Times New Roman"/>
          <w:bCs/>
          <w:sz w:val="28"/>
          <w:szCs w:val="28"/>
        </w:rPr>
        <w:t xml:space="preserve"> ЦБ РФ.</w:t>
      </w:r>
    </w:p>
    <w:p w:rsidR="000D788F" w:rsidRPr="000D788F" w:rsidRDefault="000D788F" w:rsidP="000D788F">
      <w:pPr>
        <w:numPr>
          <w:ilvl w:val="0"/>
          <w:numId w:val="1"/>
        </w:numPr>
        <w:spacing w:after="0" w:line="300" w:lineRule="exact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>Структура функциональных подразделений и служб ЦБ РФ.</w:t>
      </w:r>
    </w:p>
    <w:p w:rsidR="000D788F" w:rsidRPr="000D788F" w:rsidRDefault="000D788F" w:rsidP="000D788F">
      <w:pPr>
        <w:numPr>
          <w:ilvl w:val="0"/>
          <w:numId w:val="1"/>
        </w:numPr>
        <w:spacing w:after="0" w:line="300" w:lineRule="exact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функции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ЦБ РФ.</w:t>
      </w:r>
    </w:p>
    <w:p w:rsidR="000D788F" w:rsidRPr="000D788F" w:rsidRDefault="000D788F" w:rsidP="000D788F">
      <w:pPr>
        <w:numPr>
          <w:ilvl w:val="0"/>
          <w:numId w:val="1"/>
        </w:numPr>
        <w:spacing w:after="0" w:line="300" w:lineRule="exact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операции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осуществляемые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ЦБРФ.</w:t>
      </w:r>
    </w:p>
    <w:p w:rsidR="000D788F" w:rsidRPr="000D788F" w:rsidRDefault="000D788F" w:rsidP="000D788F">
      <w:pPr>
        <w:numPr>
          <w:ilvl w:val="0"/>
          <w:numId w:val="1"/>
        </w:numPr>
        <w:spacing w:after="0" w:line="300" w:lineRule="exact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>Центральный Банк РФ  - элемент общей финансовой среды  государства.</w:t>
      </w:r>
    </w:p>
    <w:p w:rsidR="000D788F" w:rsidRPr="000D788F" w:rsidRDefault="000D788F" w:rsidP="000D788F">
      <w:pPr>
        <w:numPr>
          <w:ilvl w:val="0"/>
          <w:numId w:val="1"/>
        </w:numPr>
        <w:spacing w:after="0" w:line="300" w:lineRule="exact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Роль территориальных учреждений ЦБРФ в регионах. </w:t>
      </w:r>
    </w:p>
    <w:p w:rsidR="000D788F" w:rsidRPr="000D788F" w:rsidRDefault="000D788F" w:rsidP="000D788F">
      <w:pPr>
        <w:numPr>
          <w:ilvl w:val="0"/>
          <w:numId w:val="1"/>
        </w:numPr>
        <w:spacing w:after="0" w:line="300" w:lineRule="exact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>Взаимодействие ЦБ РФ с международными валютно-финансовыми институтами</w:t>
      </w:r>
    </w:p>
    <w:p w:rsidR="000D788F" w:rsidRPr="000D788F" w:rsidRDefault="000D788F" w:rsidP="000D788F">
      <w:pPr>
        <w:numPr>
          <w:ilvl w:val="0"/>
          <w:numId w:val="1"/>
        </w:numPr>
        <w:spacing w:after="0" w:line="300" w:lineRule="exact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Аналитическая работа ЦБ РФ в сфере налично-денежного обращения. </w:t>
      </w:r>
    </w:p>
    <w:p w:rsidR="000D788F" w:rsidRPr="000D788F" w:rsidRDefault="004901B6" w:rsidP="000D788F">
      <w:pPr>
        <w:numPr>
          <w:ilvl w:val="0"/>
          <w:numId w:val="1"/>
        </w:numPr>
        <w:spacing w:after="0" w:line="300" w:lineRule="exact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D788F"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Принцип организации налично-денежного обращения в Российской Федерации. </w:t>
      </w:r>
    </w:p>
    <w:p w:rsidR="000D788F" w:rsidRPr="000D788F" w:rsidRDefault="000D788F" w:rsidP="000D788F">
      <w:pPr>
        <w:numPr>
          <w:ilvl w:val="0"/>
          <w:numId w:val="1"/>
        </w:numPr>
        <w:spacing w:after="0" w:line="300" w:lineRule="exact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Характеристика расчетно-платежной системы РФ и роль Центрального банка в её организации. </w:t>
      </w:r>
    </w:p>
    <w:p w:rsidR="000D788F" w:rsidRPr="000D788F" w:rsidRDefault="004901B6" w:rsidP="000D788F">
      <w:pPr>
        <w:numPr>
          <w:ilvl w:val="0"/>
          <w:numId w:val="1"/>
        </w:numPr>
        <w:spacing w:after="0" w:line="300" w:lineRule="exact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D788F"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Пути совершенствования платежной системы в РФ. </w:t>
      </w:r>
    </w:p>
    <w:p w:rsidR="000D788F" w:rsidRPr="000D788F" w:rsidRDefault="004901B6" w:rsidP="000D788F">
      <w:pPr>
        <w:numPr>
          <w:ilvl w:val="0"/>
          <w:numId w:val="1"/>
        </w:numPr>
        <w:spacing w:after="0" w:line="300" w:lineRule="exact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D788F"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Развитие системы безналичных расчетов  физических лиц.</w:t>
      </w:r>
    </w:p>
    <w:p w:rsidR="000D788F" w:rsidRPr="000D788F" w:rsidRDefault="000D788F" w:rsidP="000D788F">
      <w:pPr>
        <w:numPr>
          <w:ilvl w:val="0"/>
          <w:numId w:val="1"/>
        </w:numPr>
        <w:spacing w:after="0" w:line="300" w:lineRule="exact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Развитие системы межбанковских  расчетов в РФ. </w:t>
      </w:r>
    </w:p>
    <w:p w:rsidR="000D788F" w:rsidRPr="000D788F" w:rsidRDefault="000D788F" w:rsidP="000D788F">
      <w:pPr>
        <w:numPr>
          <w:ilvl w:val="0"/>
          <w:numId w:val="1"/>
        </w:numPr>
        <w:spacing w:after="0" w:line="300" w:lineRule="exact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Организация банковского надзора в РФ. </w:t>
      </w:r>
    </w:p>
    <w:p w:rsidR="000D788F" w:rsidRPr="000D788F" w:rsidRDefault="004901B6" w:rsidP="000D788F">
      <w:pPr>
        <w:numPr>
          <w:ilvl w:val="0"/>
          <w:numId w:val="1"/>
        </w:numPr>
        <w:spacing w:after="0" w:line="300" w:lineRule="exact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D788F"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Система </w:t>
      </w:r>
      <w:proofErr w:type="spellStart"/>
      <w:r w:rsidR="000D788F"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>внутрибанковского</w:t>
      </w:r>
      <w:proofErr w:type="spellEnd"/>
      <w:r w:rsidR="000D788F"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контроля - метод совершенствования банковского надзора в РФ. </w:t>
      </w:r>
    </w:p>
    <w:p w:rsidR="000D788F" w:rsidRPr="000D788F" w:rsidRDefault="000D788F" w:rsidP="000D788F">
      <w:pPr>
        <w:numPr>
          <w:ilvl w:val="0"/>
          <w:numId w:val="1"/>
        </w:numPr>
        <w:spacing w:after="0" w:line="300" w:lineRule="exact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Формирование фонда обязательных резервов и его значение для стабильности банковской системы. </w:t>
      </w:r>
    </w:p>
    <w:p w:rsidR="000D788F" w:rsidRPr="000D788F" w:rsidRDefault="000D788F" w:rsidP="000D788F">
      <w:pPr>
        <w:numPr>
          <w:ilvl w:val="0"/>
          <w:numId w:val="1"/>
        </w:numPr>
        <w:spacing w:after="0" w:line="300" w:lineRule="exact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Страхование депозитов в целях  усиления стабильности банковской системы. </w:t>
      </w:r>
    </w:p>
    <w:p w:rsidR="000D788F" w:rsidRPr="000D788F" w:rsidRDefault="000D788F" w:rsidP="000D788F">
      <w:pPr>
        <w:numPr>
          <w:ilvl w:val="0"/>
          <w:numId w:val="1"/>
        </w:numPr>
        <w:spacing w:after="0" w:line="300" w:lineRule="exact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денежно-кредитной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политики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0D788F" w:rsidRPr="000D788F" w:rsidRDefault="000D788F" w:rsidP="000D788F">
      <w:pPr>
        <w:numPr>
          <w:ilvl w:val="0"/>
          <w:numId w:val="1"/>
        </w:numPr>
        <w:spacing w:after="0" w:line="300" w:lineRule="exact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Методы и инструменты денежно-кредитной политики. </w:t>
      </w:r>
    </w:p>
    <w:p w:rsidR="000D788F" w:rsidRPr="000D788F" w:rsidRDefault="000D788F" w:rsidP="000D788F">
      <w:pPr>
        <w:numPr>
          <w:ilvl w:val="0"/>
          <w:numId w:val="1"/>
        </w:numPr>
        <w:spacing w:after="0" w:line="300" w:lineRule="exact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Политика рефинансирования ЦБ РФ и её значение для экономики страны. </w:t>
      </w:r>
    </w:p>
    <w:p w:rsidR="000D788F" w:rsidRPr="000D788F" w:rsidRDefault="000D788F" w:rsidP="000D788F">
      <w:pPr>
        <w:numPr>
          <w:ilvl w:val="0"/>
          <w:numId w:val="1"/>
        </w:numPr>
        <w:spacing w:after="0" w:line="300" w:lineRule="exact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Переучётные операции ЦБ РФ и их роль в экономике. </w:t>
      </w:r>
    </w:p>
    <w:p w:rsidR="000D788F" w:rsidRPr="000D788F" w:rsidRDefault="000D788F" w:rsidP="000D788F">
      <w:pPr>
        <w:numPr>
          <w:ilvl w:val="0"/>
          <w:numId w:val="1"/>
        </w:numPr>
        <w:autoSpaceDE w:val="0"/>
        <w:autoSpaceDN w:val="0"/>
        <w:adjustRightInd w:val="0"/>
        <w:spacing w:after="36" w:line="30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D788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Роль ЦБ РФ как финансового агента Правительства.  </w:t>
      </w:r>
    </w:p>
    <w:p w:rsidR="000D788F" w:rsidRPr="000D788F" w:rsidRDefault="000D788F" w:rsidP="000D788F">
      <w:pPr>
        <w:numPr>
          <w:ilvl w:val="0"/>
          <w:numId w:val="1"/>
        </w:numPr>
        <w:autoSpaceDE w:val="0"/>
        <w:autoSpaceDN w:val="0"/>
        <w:adjustRightInd w:val="0"/>
        <w:spacing w:after="36" w:line="30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D788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Организация и контроль деятельности коммерческих банков. </w:t>
      </w:r>
    </w:p>
    <w:p w:rsidR="000D788F" w:rsidRPr="000D788F" w:rsidRDefault="000D788F" w:rsidP="000D788F">
      <w:pPr>
        <w:numPr>
          <w:ilvl w:val="0"/>
          <w:numId w:val="1"/>
        </w:numPr>
        <w:autoSpaceDE w:val="0"/>
        <w:autoSpaceDN w:val="0"/>
        <w:adjustRightInd w:val="0"/>
        <w:spacing w:after="36" w:line="30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D788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Операции ЦБ РФ  на фондовом рынке.  </w:t>
      </w:r>
    </w:p>
    <w:p w:rsidR="000D788F" w:rsidRPr="000D788F" w:rsidRDefault="000D788F" w:rsidP="000D788F">
      <w:pPr>
        <w:numPr>
          <w:ilvl w:val="0"/>
          <w:numId w:val="1"/>
        </w:numPr>
        <w:autoSpaceDE w:val="0"/>
        <w:autoSpaceDN w:val="0"/>
        <w:adjustRightInd w:val="0"/>
        <w:spacing w:after="36" w:line="30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D788F">
        <w:rPr>
          <w:rFonts w:ascii="Times New Roman" w:eastAsia="Times New Roman" w:hAnsi="Times New Roman" w:cs="Times New Roman"/>
          <w:color w:val="000000"/>
          <w:sz w:val="28"/>
          <w:szCs w:val="28"/>
        </w:rPr>
        <w:t>Валютная</w:t>
      </w:r>
      <w:proofErr w:type="spellEnd"/>
      <w:r w:rsidRPr="000D7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политика</w:t>
      </w:r>
      <w:proofErr w:type="spellEnd"/>
      <w:r w:rsidRPr="000D7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ЦБ РФ. </w:t>
      </w:r>
    </w:p>
    <w:p w:rsidR="000D788F" w:rsidRPr="000D788F" w:rsidRDefault="000D788F" w:rsidP="000D788F">
      <w:pPr>
        <w:numPr>
          <w:ilvl w:val="0"/>
          <w:numId w:val="1"/>
        </w:numPr>
        <w:autoSpaceDE w:val="0"/>
        <w:autoSpaceDN w:val="0"/>
        <w:adjustRightInd w:val="0"/>
        <w:spacing w:after="36" w:line="30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D788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Управление золото - валютными резервами в РФ: цели, методы, особенности. </w:t>
      </w:r>
    </w:p>
    <w:p w:rsidR="000D788F" w:rsidRPr="000D788F" w:rsidRDefault="000D788F" w:rsidP="000D788F">
      <w:pPr>
        <w:numPr>
          <w:ilvl w:val="0"/>
          <w:numId w:val="1"/>
        </w:numPr>
        <w:autoSpaceDE w:val="0"/>
        <w:autoSpaceDN w:val="0"/>
        <w:adjustRightInd w:val="0"/>
        <w:spacing w:after="36" w:line="30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Роль ЦБ РФ в развитии рынка ценных бумаг в России. </w:t>
      </w:r>
    </w:p>
    <w:p w:rsidR="000D788F" w:rsidRPr="00390A22" w:rsidRDefault="000D788F" w:rsidP="000D788F">
      <w:pPr>
        <w:numPr>
          <w:ilvl w:val="0"/>
          <w:numId w:val="1"/>
        </w:numPr>
        <w:autoSpaceDE w:val="0"/>
        <w:autoSpaceDN w:val="0"/>
        <w:adjustRightInd w:val="0"/>
        <w:spacing w:after="36" w:line="30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Роль ЦБ РФ как финансового агента Правительства России. </w:t>
      </w:r>
    </w:p>
    <w:p w:rsidR="00390A22" w:rsidRDefault="00390A22" w:rsidP="000D788F">
      <w:pPr>
        <w:numPr>
          <w:ilvl w:val="0"/>
          <w:numId w:val="1"/>
        </w:numPr>
        <w:autoSpaceDE w:val="0"/>
        <w:autoSpaceDN w:val="0"/>
        <w:adjustRightInd w:val="0"/>
        <w:spacing w:after="36" w:line="30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Платежная система РФ.</w:t>
      </w:r>
    </w:p>
    <w:p w:rsidR="00390A22" w:rsidRPr="004901B6" w:rsidRDefault="00B76AC9" w:rsidP="000D788F">
      <w:pPr>
        <w:numPr>
          <w:ilvl w:val="0"/>
          <w:numId w:val="1"/>
        </w:numPr>
        <w:autoSpaceDE w:val="0"/>
        <w:autoSpaceDN w:val="0"/>
        <w:adjustRightInd w:val="0"/>
        <w:spacing w:after="36" w:line="30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Эмиссия банкнот и монет в РФ.</w:t>
      </w:r>
    </w:p>
    <w:p w:rsidR="004901B6" w:rsidRPr="000D788F" w:rsidRDefault="004901B6" w:rsidP="004901B6">
      <w:pPr>
        <w:autoSpaceDE w:val="0"/>
        <w:autoSpaceDN w:val="0"/>
        <w:adjustRightInd w:val="0"/>
        <w:spacing w:after="36" w:line="30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D788F" w:rsidRPr="000D788F" w:rsidRDefault="000D788F" w:rsidP="000D788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D788F" w:rsidRPr="000D788F" w:rsidRDefault="000D788F" w:rsidP="000D78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D788F" w:rsidRPr="000D788F" w:rsidRDefault="000D788F" w:rsidP="000D788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 w:rsidRPr="000D788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Организация</w:t>
      </w:r>
      <w:proofErr w:type="spellEnd"/>
      <w:r w:rsidRPr="000D788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деятельности</w:t>
      </w:r>
      <w:proofErr w:type="spellEnd"/>
      <w:r w:rsidRPr="000D788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коммерческого</w:t>
      </w:r>
      <w:proofErr w:type="spellEnd"/>
      <w:r w:rsidRPr="000D788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банка</w:t>
      </w:r>
      <w:proofErr w:type="spellEnd"/>
    </w:p>
    <w:p w:rsidR="000D788F" w:rsidRPr="000D788F" w:rsidRDefault="000D788F" w:rsidP="000D788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D788F" w:rsidRPr="000D788F" w:rsidRDefault="000D788F" w:rsidP="000D78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270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>Место коммерческих банков на финансовых рынках.</w:t>
      </w:r>
    </w:p>
    <w:p w:rsidR="000D788F" w:rsidRPr="000D788F" w:rsidRDefault="000D788F" w:rsidP="000D78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Формирование  собственного капитала коммерческого банка. </w:t>
      </w:r>
    </w:p>
    <w:p w:rsidR="000D788F" w:rsidRPr="000D788F" w:rsidRDefault="000D788F" w:rsidP="000D78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>Ликвидность коммерческого банка и методы управления ею.</w:t>
      </w:r>
    </w:p>
    <w:p w:rsidR="000D788F" w:rsidRPr="000D788F" w:rsidRDefault="00390A22" w:rsidP="000D78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</w:t>
      </w:r>
      <w:r w:rsidR="000D788F"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баланса </w:t>
      </w:r>
      <w:r w:rsidR="000D788F"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788F" w:rsidRPr="000D788F">
        <w:rPr>
          <w:rFonts w:ascii="Times New Roman" w:eastAsia="Times New Roman" w:hAnsi="Times New Roman" w:cs="Times New Roman"/>
          <w:sz w:val="28"/>
          <w:szCs w:val="28"/>
        </w:rPr>
        <w:t>коммерческого</w:t>
      </w:r>
      <w:proofErr w:type="spellEnd"/>
      <w:r w:rsidR="000D788F"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788F" w:rsidRPr="000D788F">
        <w:rPr>
          <w:rFonts w:ascii="Times New Roman" w:eastAsia="Times New Roman" w:hAnsi="Times New Roman" w:cs="Times New Roman"/>
          <w:sz w:val="28"/>
          <w:szCs w:val="28"/>
        </w:rPr>
        <w:t>банка</w:t>
      </w:r>
      <w:proofErr w:type="spellEnd"/>
      <w:r w:rsidR="000D788F" w:rsidRPr="000D78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788F" w:rsidRPr="000D788F" w:rsidRDefault="000D788F" w:rsidP="000D78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>Банковские  риски и методы их оценки.</w:t>
      </w:r>
    </w:p>
    <w:p w:rsidR="000D788F" w:rsidRPr="00447ED4" w:rsidRDefault="000D788F" w:rsidP="000D78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highlight w:val="yellow"/>
          <w:lang w:val="ru-RU"/>
        </w:rPr>
      </w:pPr>
      <w:r w:rsidRPr="00447ED4">
        <w:rPr>
          <w:rFonts w:ascii="Times New Roman" w:eastAsia="Times New Roman" w:hAnsi="Times New Roman" w:cs="Times New Roman"/>
          <w:sz w:val="28"/>
          <w:szCs w:val="28"/>
          <w:highlight w:val="yellow"/>
          <w:lang w:val="ru-RU"/>
        </w:rPr>
        <w:t>Современная система банковского кредитования и ее формы.</w:t>
      </w:r>
    </w:p>
    <w:p w:rsidR="000D788F" w:rsidRPr="000D788F" w:rsidRDefault="000D788F" w:rsidP="000D78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>Кредитные операции в структуре активов коммерческого банка.</w:t>
      </w:r>
    </w:p>
    <w:p w:rsidR="000D788F" w:rsidRPr="000D788F" w:rsidRDefault="000D788F" w:rsidP="000D78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кредитования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физических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лиц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788F" w:rsidRPr="000D788F" w:rsidRDefault="000D788F" w:rsidP="000D78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Контокоррентный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кредит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порядок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</w:p>
    <w:p w:rsidR="000D788F" w:rsidRPr="000D788F" w:rsidRDefault="000D788F" w:rsidP="000D78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>Залог и залоговое право</w:t>
      </w:r>
      <w:r w:rsidR="004901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РФ</w:t>
      </w:r>
      <w:r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0D788F" w:rsidRPr="000D788F" w:rsidRDefault="000D788F" w:rsidP="000D78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Формы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возвратности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ссуд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788F" w:rsidRDefault="000D788F" w:rsidP="000D78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>Гарантии их место в современной кредитной сделке.</w:t>
      </w:r>
    </w:p>
    <w:p w:rsidR="004901B6" w:rsidRPr="000D788F" w:rsidRDefault="004901B6" w:rsidP="000D78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</w:t>
      </w:r>
      <w:r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>оручительств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>их место в современной кредитной сделке.</w:t>
      </w:r>
    </w:p>
    <w:p w:rsidR="000D788F" w:rsidRPr="000D788F" w:rsidRDefault="00390A22" w:rsidP="000D78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D788F"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>Потребительский кредит: сущность и формы предоставления.</w:t>
      </w:r>
    </w:p>
    <w:p w:rsidR="00390A22" w:rsidRPr="00390A22" w:rsidRDefault="00390A22" w:rsidP="000D78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Кредит на образование, особенности и условия погашения.</w:t>
      </w:r>
    </w:p>
    <w:p w:rsidR="000D788F" w:rsidRPr="000D788F" w:rsidRDefault="000D788F" w:rsidP="000D78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Ипотечный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кредит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0D788F" w:rsidRPr="000D788F" w:rsidRDefault="000D788F" w:rsidP="000D78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кредитования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юридических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лиц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788F" w:rsidRPr="000D788F" w:rsidRDefault="000D788F" w:rsidP="000D78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Расчетные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операции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коммерческих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банков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788F" w:rsidRPr="000D788F" w:rsidRDefault="000D788F" w:rsidP="000D78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>Современные формы организации безналичных расчетов.</w:t>
      </w:r>
    </w:p>
    <w:p w:rsidR="000D788F" w:rsidRPr="000D788F" w:rsidRDefault="000D788F" w:rsidP="000D78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Межбанковские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корреспондентские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788F" w:rsidRPr="000D788F" w:rsidRDefault="000D788F" w:rsidP="000D78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Деятельность коммерческих банков на рынке ценных бумаг.</w:t>
      </w:r>
    </w:p>
    <w:p w:rsidR="000D788F" w:rsidRPr="000D788F" w:rsidRDefault="000D788F" w:rsidP="000D78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Лизинг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</w:p>
    <w:p w:rsidR="000D788F" w:rsidRPr="000D788F" w:rsidRDefault="000D788F" w:rsidP="000D78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Факторинг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</w:p>
    <w:p w:rsidR="000D788F" w:rsidRPr="000D788F" w:rsidRDefault="000D788F" w:rsidP="000D78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Синдицированный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кредит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788F" w:rsidRPr="000D788F" w:rsidRDefault="000D788F" w:rsidP="000D78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D788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Трастовые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операции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коммерческих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банков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788F" w:rsidRPr="000D788F" w:rsidRDefault="000D788F" w:rsidP="000D78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Депозитные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услуги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банков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proofErr w:type="spellEnd"/>
    </w:p>
    <w:p w:rsidR="000D788F" w:rsidRPr="000D788F" w:rsidRDefault="000D788F" w:rsidP="000D78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Организация депозитной деятельности коммерческого банка для физических лиц.</w:t>
      </w:r>
    </w:p>
    <w:p w:rsidR="000D788F" w:rsidRPr="000D788F" w:rsidRDefault="000D788F" w:rsidP="000D78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 кредитного портфеля коммерческого банка.</w:t>
      </w:r>
    </w:p>
    <w:p w:rsidR="000D788F" w:rsidRPr="000D788F" w:rsidRDefault="000D788F" w:rsidP="000D78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>Оценка качества кредитов коммерческого банка.</w:t>
      </w:r>
    </w:p>
    <w:p w:rsidR="000D788F" w:rsidRPr="000D788F" w:rsidRDefault="000D788F" w:rsidP="000D78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Методы предотвращения банкротство коммерческого  банка. </w:t>
      </w:r>
    </w:p>
    <w:p w:rsidR="000D788F" w:rsidRPr="000D788F" w:rsidRDefault="000D788F" w:rsidP="000D78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Особенности налогообложения деятельности коммерческих банков.</w:t>
      </w:r>
    </w:p>
    <w:p w:rsidR="000D788F" w:rsidRPr="000D788F" w:rsidRDefault="000D788F" w:rsidP="000D78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Банковский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маркетинг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D788F" w:rsidRPr="000D788F" w:rsidRDefault="004901B6" w:rsidP="000D788F">
      <w:pPr>
        <w:numPr>
          <w:ilvl w:val="0"/>
          <w:numId w:val="2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D788F" w:rsidRPr="000D788F">
        <w:rPr>
          <w:rFonts w:ascii="Times New Roman" w:eastAsia="Times New Roman" w:hAnsi="Times New Roman" w:cs="Times New Roman"/>
          <w:sz w:val="28"/>
          <w:szCs w:val="28"/>
        </w:rPr>
        <w:t>Депозитарные</w:t>
      </w:r>
      <w:proofErr w:type="spellEnd"/>
      <w:r w:rsidR="000D788F"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D788F" w:rsidRPr="000D788F">
        <w:rPr>
          <w:rFonts w:ascii="Times New Roman" w:eastAsia="Times New Roman" w:hAnsi="Times New Roman" w:cs="Times New Roman"/>
          <w:sz w:val="28"/>
          <w:szCs w:val="28"/>
        </w:rPr>
        <w:t>услуги</w:t>
      </w:r>
      <w:proofErr w:type="spellEnd"/>
      <w:r w:rsidR="000D788F" w:rsidRPr="000D788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0D788F" w:rsidRPr="000D788F">
        <w:rPr>
          <w:rFonts w:ascii="Times New Roman" w:eastAsia="Times New Roman" w:hAnsi="Times New Roman" w:cs="Times New Roman"/>
          <w:sz w:val="28"/>
          <w:szCs w:val="28"/>
        </w:rPr>
        <w:t>коммерческого</w:t>
      </w:r>
      <w:proofErr w:type="spellEnd"/>
      <w:proofErr w:type="gramEnd"/>
      <w:r w:rsidR="000D788F"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788F" w:rsidRPr="000D788F">
        <w:rPr>
          <w:rFonts w:ascii="Times New Roman" w:eastAsia="Times New Roman" w:hAnsi="Times New Roman" w:cs="Times New Roman"/>
          <w:sz w:val="28"/>
          <w:szCs w:val="28"/>
        </w:rPr>
        <w:t>банка</w:t>
      </w:r>
      <w:proofErr w:type="spellEnd"/>
      <w:r w:rsidR="000D788F" w:rsidRPr="000D78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788F" w:rsidRPr="000D788F" w:rsidRDefault="000D788F" w:rsidP="000D788F">
      <w:pPr>
        <w:numPr>
          <w:ilvl w:val="0"/>
          <w:numId w:val="2"/>
        </w:numPr>
        <w:spacing w:after="0" w:line="300" w:lineRule="exact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инвестиционной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банковской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788F" w:rsidRPr="000D788F" w:rsidRDefault="000D788F" w:rsidP="000D788F">
      <w:pPr>
        <w:numPr>
          <w:ilvl w:val="0"/>
          <w:numId w:val="2"/>
        </w:numPr>
        <w:spacing w:after="0" w:line="300" w:lineRule="exact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портфелями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ценных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бумаг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01B6" w:rsidRPr="004901B6" w:rsidRDefault="000D788F" w:rsidP="000D788F">
      <w:pPr>
        <w:numPr>
          <w:ilvl w:val="0"/>
          <w:numId w:val="2"/>
        </w:numPr>
        <w:spacing w:after="0" w:line="300" w:lineRule="exact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розничных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платежей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0A22" w:rsidRPr="00390A22" w:rsidRDefault="00390A22" w:rsidP="000D788F">
      <w:pPr>
        <w:numPr>
          <w:ilvl w:val="0"/>
          <w:numId w:val="2"/>
        </w:numPr>
        <w:spacing w:after="0" w:line="300" w:lineRule="exact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Межбанковский кредит.</w:t>
      </w:r>
    </w:p>
    <w:p w:rsidR="00390A22" w:rsidRDefault="00390A22" w:rsidP="00390A22">
      <w:pPr>
        <w:numPr>
          <w:ilvl w:val="0"/>
          <w:numId w:val="2"/>
        </w:numPr>
        <w:spacing w:after="0" w:line="300" w:lineRule="exact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0A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Упр</w:t>
      </w:r>
      <w:r w:rsidRPr="00390A22">
        <w:rPr>
          <w:rFonts w:ascii="Times New Roman" w:hAnsi="Times New Roman" w:cs="Times New Roman"/>
          <w:sz w:val="28"/>
          <w:szCs w:val="28"/>
          <w:lang w:val="ru-RU"/>
        </w:rPr>
        <w:t>авление кредитной политикой коммерческого банка.</w:t>
      </w:r>
    </w:p>
    <w:p w:rsidR="00390A22" w:rsidRPr="00390A22" w:rsidRDefault="00390A22" w:rsidP="00390A22">
      <w:pPr>
        <w:numPr>
          <w:ilvl w:val="0"/>
          <w:numId w:val="2"/>
        </w:numPr>
        <w:spacing w:after="0" w:line="300" w:lineRule="exact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0A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Управление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депоз</w:t>
      </w:r>
      <w:r w:rsidRPr="00390A22">
        <w:rPr>
          <w:rFonts w:ascii="Times New Roman" w:eastAsia="Times New Roman" w:hAnsi="Times New Roman" w:cs="Times New Roman"/>
          <w:sz w:val="28"/>
          <w:szCs w:val="28"/>
          <w:lang w:val="ru-RU"/>
        </w:rPr>
        <w:t>итной политикой коммерческого банка.</w:t>
      </w:r>
    </w:p>
    <w:p w:rsidR="00390A22" w:rsidRPr="00390A22" w:rsidRDefault="00390A22" w:rsidP="00390A22">
      <w:pPr>
        <w:numPr>
          <w:ilvl w:val="0"/>
          <w:numId w:val="2"/>
        </w:numPr>
        <w:spacing w:after="0" w:line="300" w:lineRule="exact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Форфейтинг.</w:t>
      </w:r>
    </w:p>
    <w:sectPr w:rsidR="00390A22" w:rsidRPr="00390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752DC"/>
    <w:multiLevelType w:val="hybridMultilevel"/>
    <w:tmpl w:val="15828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17CEE"/>
    <w:multiLevelType w:val="hybridMultilevel"/>
    <w:tmpl w:val="E124B6A8"/>
    <w:lvl w:ilvl="0" w:tplc="D63EC11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8F"/>
    <w:rsid w:val="000D788F"/>
    <w:rsid w:val="00390A22"/>
    <w:rsid w:val="00447ED4"/>
    <w:rsid w:val="004901B6"/>
    <w:rsid w:val="00845AF4"/>
    <w:rsid w:val="00B7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A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3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6B397-AC53-4909-8B77-B08943CCD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aseslavin</dc:creator>
  <cp:lastModifiedBy>Дои</cp:lastModifiedBy>
  <cp:revision>2</cp:revision>
  <dcterms:created xsi:type="dcterms:W3CDTF">2014-11-27T18:15:00Z</dcterms:created>
  <dcterms:modified xsi:type="dcterms:W3CDTF">2014-11-27T18:15:00Z</dcterms:modified>
</cp:coreProperties>
</file>