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B" w:rsidRPr="0097456B" w:rsidRDefault="0097456B" w:rsidP="0097456B">
      <w:pPr>
        <w:ind w:firstLine="709"/>
        <w:jc w:val="center"/>
        <w:rPr>
          <w:b/>
          <w:bCs/>
        </w:rPr>
      </w:pPr>
      <w:bookmarkStart w:id="0" w:name="_GoBack"/>
      <w:bookmarkEnd w:id="0"/>
      <w:r w:rsidRPr="0097456B">
        <w:rPr>
          <w:b/>
          <w:bCs/>
        </w:rPr>
        <w:t>Вариант 1</w:t>
      </w:r>
    </w:p>
    <w:p w:rsidR="0097456B" w:rsidRPr="0097456B" w:rsidRDefault="0097456B" w:rsidP="0097456B">
      <w:pPr>
        <w:ind w:firstLine="709"/>
        <w:jc w:val="both"/>
        <w:rPr>
          <w:u w:val="single"/>
        </w:rPr>
      </w:pPr>
    </w:p>
    <w:p w:rsidR="0097456B" w:rsidRPr="0097456B" w:rsidRDefault="0097456B" w:rsidP="0097456B">
      <w:pPr>
        <w:shd w:val="clear" w:color="auto" w:fill="FFFFFF"/>
        <w:tabs>
          <w:tab w:val="left" w:pos="1080"/>
        </w:tabs>
        <w:ind w:firstLine="709"/>
        <w:jc w:val="both"/>
      </w:pPr>
      <w:r w:rsidRPr="0097456B">
        <w:rPr>
          <w:b/>
          <w:bCs/>
          <w:i/>
          <w:iCs/>
        </w:rPr>
        <w:t>Задача 1.</w:t>
      </w:r>
      <w:r w:rsidRPr="0097456B">
        <w:t xml:space="preserve"> Вероятность для компании, занимающейся строительством терминалов для аэропортов, получить контракт в стране</w:t>
      </w:r>
      <w:proofErr w:type="gramStart"/>
      <w:r w:rsidRPr="0097456B">
        <w:t xml:space="preserve"> </w:t>
      </w:r>
      <w:r w:rsidRPr="0097456B">
        <w:rPr>
          <w:i/>
          <w:iCs/>
        </w:rPr>
        <w:t>А</w:t>
      </w:r>
      <w:proofErr w:type="gramEnd"/>
      <w:r w:rsidRPr="0097456B">
        <w:rPr>
          <w:i/>
          <w:iCs/>
        </w:rPr>
        <w:t xml:space="preserve"> </w:t>
      </w:r>
      <w:r w:rsidRPr="0097456B">
        <w:t xml:space="preserve">равна 0,4, вероятность выиграть его в стране </w:t>
      </w:r>
      <w:r w:rsidRPr="0097456B">
        <w:rPr>
          <w:i/>
          <w:iCs/>
        </w:rPr>
        <w:t xml:space="preserve">В, </w:t>
      </w:r>
      <w:r w:rsidRPr="0097456B">
        <w:t>равна 0,3. Вероятность того, что контракты будут заключены и в стране</w:t>
      </w:r>
      <w:proofErr w:type="gramStart"/>
      <w:r w:rsidRPr="0097456B">
        <w:t xml:space="preserve"> </w:t>
      </w:r>
      <w:r w:rsidRPr="0097456B">
        <w:rPr>
          <w:i/>
          <w:iCs/>
        </w:rPr>
        <w:t>А</w:t>
      </w:r>
      <w:proofErr w:type="gramEnd"/>
      <w:r w:rsidRPr="0097456B">
        <w:rPr>
          <w:i/>
          <w:iCs/>
        </w:rPr>
        <w:t xml:space="preserve">, </w:t>
      </w:r>
      <w:r w:rsidRPr="0097456B">
        <w:t xml:space="preserve">и в стране </w:t>
      </w:r>
      <w:r w:rsidRPr="0097456B">
        <w:rPr>
          <w:i/>
          <w:iCs/>
        </w:rPr>
        <w:t xml:space="preserve">В, </w:t>
      </w:r>
      <w:r w:rsidRPr="0097456B">
        <w:t>равна 0,12. Чему равна вероятность того, что компания получит контракт хотя бы в одной стране?</w:t>
      </w:r>
    </w:p>
    <w:p w:rsidR="0097456B" w:rsidRPr="0097456B" w:rsidRDefault="0097456B" w:rsidP="0097456B">
      <w:pPr>
        <w:shd w:val="clear" w:color="auto" w:fill="FFFFFF"/>
        <w:ind w:firstLine="709"/>
        <w:jc w:val="both"/>
      </w:pPr>
      <w:r w:rsidRPr="0097456B">
        <w:rPr>
          <w:b/>
          <w:i/>
        </w:rPr>
        <w:t>Задача 2.</w:t>
      </w:r>
      <w:r w:rsidRPr="0097456B">
        <w:t xml:space="preserve"> На торговой базе для продажи приготовлена партия из 10 моторов стоимостью в 100 условных денежных единиц каждый. Если покупатель в приобретенной партии обнаружит хотя бы один неисправный мотор, то ему возвращается его двойная стоимость. Найти ожидаемую чистую прибыль для продавца, если вероятность дефекта для любого мотора равна 0,08.</w:t>
      </w:r>
    </w:p>
    <w:p w:rsidR="0097456B" w:rsidRPr="0097456B" w:rsidRDefault="0097456B" w:rsidP="0097456B">
      <w:pPr>
        <w:shd w:val="clear" w:color="auto" w:fill="FFFFFF"/>
        <w:ind w:firstLine="709"/>
        <w:jc w:val="both"/>
      </w:pPr>
      <w:r w:rsidRPr="0097456B">
        <w:rPr>
          <w:b/>
          <w:i/>
        </w:rPr>
        <w:t>Задача 3.</w:t>
      </w:r>
      <w:r w:rsidRPr="0097456B">
        <w:t xml:space="preserve"> Процент людей, купивших новое средство от головной боли после того как увидели его рекламу по телевидению, есть случайная величина, заданная так:</w:t>
      </w:r>
    </w:p>
    <w:p w:rsidR="0097456B" w:rsidRPr="0097456B" w:rsidRDefault="0097456B" w:rsidP="0097456B">
      <w:pPr>
        <w:shd w:val="clear" w:color="auto" w:fill="FFFFFF"/>
        <w:ind w:firstLine="709"/>
        <w:jc w:val="both"/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1183"/>
        <w:gridCol w:w="1183"/>
        <w:gridCol w:w="1183"/>
        <w:gridCol w:w="1183"/>
        <w:gridCol w:w="1183"/>
        <w:gridCol w:w="1183"/>
      </w:tblGrid>
      <w:tr w:rsidR="0097456B" w:rsidRPr="0097456B" w:rsidTr="00ED1B71">
        <w:trPr>
          <w:trHeight w:hRule="exact" w:val="365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97456B">
              <w:rPr>
                <w:i/>
                <w:lang w:val="en-US"/>
              </w:rPr>
              <w:t>x</w:t>
            </w:r>
            <w:r w:rsidRPr="0097456B"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</w:pPr>
            <w:r w:rsidRPr="0097456B"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</w:pPr>
            <w:r w:rsidRPr="0097456B"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</w:pPr>
            <w:r w:rsidRPr="0097456B"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</w:pPr>
            <w:r w:rsidRPr="0097456B"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</w:pPr>
            <w:r w:rsidRPr="0097456B"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</w:pPr>
            <w:r w:rsidRPr="0097456B">
              <w:t>5</w:t>
            </w:r>
          </w:p>
        </w:tc>
      </w:tr>
      <w:tr w:rsidR="0097456B" w:rsidRPr="0097456B" w:rsidTr="00ED1B71">
        <w:trPr>
          <w:trHeight w:hRule="exact" w:val="355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97456B">
              <w:rPr>
                <w:i/>
                <w:lang w:val="en-US"/>
              </w:rPr>
              <w:t>P(X)=p</w:t>
            </w:r>
            <w:r w:rsidRPr="0097456B"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lang w:val="en-US"/>
              </w:rPr>
            </w:pPr>
            <w:r w:rsidRPr="0097456B">
              <w:t>0,</w:t>
            </w:r>
            <w:r w:rsidRPr="0097456B">
              <w:rPr>
                <w:lang w:val="en-US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lang w:val="en-US"/>
              </w:rPr>
            </w:pPr>
            <w:r w:rsidRPr="0097456B">
              <w:t>0,2</w:t>
            </w:r>
            <w:r w:rsidRPr="0097456B">
              <w:rPr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lang w:val="en-US"/>
              </w:rPr>
            </w:pPr>
            <w:r w:rsidRPr="0097456B">
              <w:t>0,</w:t>
            </w:r>
            <w:r w:rsidRPr="0097456B">
              <w:rPr>
                <w:lang w:val="en-US"/>
              </w:rPr>
              <w:t>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lang w:val="en-US"/>
              </w:rPr>
            </w:pPr>
            <w:r w:rsidRPr="0097456B">
              <w:t>0,</w:t>
            </w:r>
            <w:r w:rsidRPr="0097456B">
              <w:rPr>
                <w:lang w:val="en-US"/>
              </w:rPr>
              <w:t>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lang w:val="en-US"/>
              </w:rPr>
            </w:pPr>
            <w:r w:rsidRPr="0097456B">
              <w:t>0,1</w:t>
            </w:r>
            <w:r w:rsidRPr="0097456B">
              <w:rPr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6B" w:rsidRPr="0097456B" w:rsidRDefault="0097456B" w:rsidP="00ED1B71">
            <w:pPr>
              <w:shd w:val="clear" w:color="auto" w:fill="FFFFFF"/>
              <w:jc w:val="center"/>
              <w:rPr>
                <w:lang w:val="en-US"/>
              </w:rPr>
            </w:pPr>
            <w:r w:rsidRPr="0097456B">
              <w:t>0,</w:t>
            </w:r>
            <w:r w:rsidRPr="0097456B">
              <w:rPr>
                <w:lang w:val="en-US"/>
              </w:rPr>
              <w:t>05</w:t>
            </w:r>
          </w:p>
        </w:tc>
      </w:tr>
    </w:tbl>
    <w:p w:rsidR="0097456B" w:rsidRPr="0097456B" w:rsidRDefault="0097456B" w:rsidP="0097456B">
      <w:pPr>
        <w:ind w:firstLine="709"/>
      </w:pPr>
    </w:p>
    <w:p w:rsidR="0097456B" w:rsidRPr="0097456B" w:rsidRDefault="0097456B" w:rsidP="0097456B">
      <w:pPr>
        <w:shd w:val="clear" w:color="auto" w:fill="FFFFFF"/>
        <w:tabs>
          <w:tab w:val="left" w:pos="1258"/>
        </w:tabs>
        <w:ind w:firstLine="709"/>
        <w:jc w:val="both"/>
      </w:pPr>
      <w:r w:rsidRPr="0097456B">
        <w:rPr>
          <w:iCs/>
        </w:rPr>
        <w:t>а)</w:t>
      </w:r>
      <w:r w:rsidRPr="0097456B">
        <w:rPr>
          <w:iCs/>
        </w:rPr>
        <w:tab/>
      </w:r>
      <w:r w:rsidRPr="0097456B">
        <w:t>Убедиться, что задан ряд распределения.</w:t>
      </w:r>
    </w:p>
    <w:p w:rsidR="0097456B" w:rsidRPr="0097456B" w:rsidRDefault="0097456B" w:rsidP="0097456B">
      <w:pPr>
        <w:shd w:val="clear" w:color="auto" w:fill="FFFFFF"/>
        <w:tabs>
          <w:tab w:val="left" w:pos="1258"/>
        </w:tabs>
        <w:ind w:firstLine="709"/>
        <w:jc w:val="both"/>
      </w:pPr>
      <w:r w:rsidRPr="0097456B">
        <w:rPr>
          <w:iCs/>
        </w:rPr>
        <w:t>б)</w:t>
      </w:r>
      <w:r w:rsidRPr="0097456B">
        <w:rPr>
          <w:iCs/>
        </w:rPr>
        <w:tab/>
      </w:r>
      <w:r w:rsidRPr="0097456B">
        <w:t>Найти функцию распределения.</w:t>
      </w:r>
    </w:p>
    <w:p w:rsidR="0097456B" w:rsidRPr="0097456B" w:rsidRDefault="0097456B" w:rsidP="0097456B">
      <w:pPr>
        <w:shd w:val="clear" w:color="auto" w:fill="FFFFFF"/>
        <w:tabs>
          <w:tab w:val="left" w:pos="1258"/>
        </w:tabs>
        <w:ind w:firstLine="709"/>
        <w:jc w:val="both"/>
      </w:pPr>
      <w:r w:rsidRPr="0097456B">
        <w:rPr>
          <w:iCs/>
        </w:rPr>
        <w:t>в)</w:t>
      </w:r>
      <w:r w:rsidRPr="0097456B">
        <w:rPr>
          <w:i/>
          <w:iCs/>
        </w:rPr>
        <w:tab/>
      </w:r>
      <w:r w:rsidRPr="0097456B">
        <w:t>Определить вероятность того, что более 20% людей от</w:t>
      </w:r>
      <w:r w:rsidRPr="0097456B">
        <w:softHyphen/>
        <w:t>кликнутся на рекламу.</w:t>
      </w:r>
    </w:p>
    <w:p w:rsidR="007E6876" w:rsidRPr="0097456B" w:rsidRDefault="0097456B" w:rsidP="0097456B">
      <w:r w:rsidRPr="0097456B">
        <w:rPr>
          <w:b/>
          <w:i/>
        </w:rPr>
        <w:t>Задача 4.</w:t>
      </w:r>
      <w:r w:rsidRPr="0097456B">
        <w:t xml:space="preserve"> Для сравнения точности изготовления деталей двумя станками-автоматами взяты две выборки объемом </w:t>
      </w:r>
      <w:r w:rsidRPr="0097456B">
        <w:rPr>
          <w:i/>
          <w:iCs/>
          <w:lang w:val="en-US"/>
        </w:rPr>
        <w:t>n</w:t>
      </w:r>
      <w:r w:rsidRPr="0097456B">
        <w:rPr>
          <w:i/>
          <w:iCs/>
          <w:vertAlign w:val="subscript"/>
        </w:rPr>
        <w:t>1</w:t>
      </w:r>
      <w:r w:rsidRPr="0097456B">
        <w:t xml:space="preserve">=12 и </w:t>
      </w:r>
      <w:r w:rsidRPr="0097456B">
        <w:rPr>
          <w:i/>
          <w:iCs/>
          <w:lang w:val="en-US"/>
        </w:rPr>
        <w:t>n</w:t>
      </w:r>
      <w:r w:rsidRPr="0097456B">
        <w:rPr>
          <w:i/>
          <w:iCs/>
          <w:vertAlign w:val="subscript"/>
        </w:rPr>
        <w:t>2</w:t>
      </w:r>
      <w:r w:rsidRPr="0097456B">
        <w:t xml:space="preserve">=8. По результатам измерений контролируемого размера деталей вычислены средние </w:t>
      </w:r>
      <w:r w:rsidRPr="0097456B">
        <w:rPr>
          <w:position w:val="-12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.75pt" o:ole="">
            <v:imagedata r:id="rId5" o:title=""/>
          </v:shape>
          <o:OLEObject Type="Embed" ProgID="Equation.3" ShapeID="_x0000_i1025" DrawAspect="Content" ObjectID="_1477406582" r:id="rId6"/>
        </w:object>
      </w:r>
      <w:r w:rsidRPr="0097456B">
        <w:t xml:space="preserve">=31,5мм и </w:t>
      </w:r>
      <w:r w:rsidRPr="0097456B">
        <w:rPr>
          <w:position w:val="-12"/>
        </w:rPr>
        <w:object w:dxaOrig="300" w:dyaOrig="380">
          <v:shape id="_x0000_i1026" type="#_x0000_t75" style="width:15pt;height:18.75pt" o:ole="">
            <v:imagedata r:id="rId7" o:title=""/>
          </v:shape>
          <o:OLEObject Type="Embed" ProgID="Equation.3" ShapeID="_x0000_i1026" DrawAspect="Content" ObjectID="_1477406583" r:id="rId8"/>
        </w:object>
      </w:r>
      <w:r w:rsidRPr="0097456B">
        <w:t xml:space="preserve">=30,2мм, а также исправленные выборочные дисперсии </w:t>
      </w:r>
      <w:r w:rsidRPr="0097456B">
        <w:rPr>
          <w:position w:val="-12"/>
        </w:rPr>
        <w:object w:dxaOrig="279" w:dyaOrig="400">
          <v:shape id="_x0000_i1027" type="#_x0000_t75" style="width:14.25pt;height:20.25pt" o:ole="">
            <v:imagedata r:id="rId9" o:title=""/>
          </v:shape>
          <o:OLEObject Type="Embed" ProgID="Equation.3" ShapeID="_x0000_i1027" DrawAspect="Content" ObjectID="_1477406584" r:id="rId10"/>
        </w:object>
      </w:r>
      <w:r w:rsidRPr="0097456B">
        <w:t>=1,05мм</w:t>
      </w:r>
      <w:proofErr w:type="gramStart"/>
      <w:r w:rsidRPr="0097456B">
        <w:rPr>
          <w:vertAlign w:val="superscript"/>
        </w:rPr>
        <w:t>2</w:t>
      </w:r>
      <w:proofErr w:type="gramEnd"/>
      <w:r w:rsidRPr="0097456B">
        <w:rPr>
          <w:vertAlign w:val="superscript"/>
        </w:rPr>
        <w:t xml:space="preserve"> </w:t>
      </w:r>
      <w:r w:rsidRPr="0097456B">
        <w:t xml:space="preserve">и </w:t>
      </w:r>
      <w:r w:rsidRPr="0097456B">
        <w:rPr>
          <w:position w:val="-12"/>
        </w:rPr>
        <w:object w:dxaOrig="279" w:dyaOrig="400">
          <v:shape id="_x0000_i1028" type="#_x0000_t75" style="width:14.25pt;height:20.25pt" o:ole="">
            <v:imagedata r:id="rId9" o:title=""/>
          </v:shape>
          <o:OLEObject Type="Embed" ProgID="Equation.3" ShapeID="_x0000_i1028" DrawAspect="Content" ObjectID="_1477406585" r:id="rId11"/>
        </w:object>
      </w:r>
      <w:r w:rsidRPr="0097456B">
        <w:t>=0,86мм</w:t>
      </w:r>
      <w:r w:rsidRPr="0097456B">
        <w:rPr>
          <w:vertAlign w:val="superscript"/>
        </w:rPr>
        <w:t>2</w:t>
      </w:r>
      <w:r w:rsidRPr="0097456B">
        <w:t xml:space="preserve">. Проверить на уровне значимости </w:t>
      </w:r>
      <w:r w:rsidRPr="0097456B">
        <w:rPr>
          <w:position w:val="-6"/>
        </w:rPr>
        <w:object w:dxaOrig="260" w:dyaOrig="240">
          <v:shape id="_x0000_i1029" type="#_x0000_t75" style="width:12.75pt;height:12pt" o:ole="">
            <v:imagedata r:id="rId12" o:title=""/>
          </v:shape>
          <o:OLEObject Type="Embed" ProgID="Equation.3" ShapeID="_x0000_i1029" DrawAspect="Content" ObjectID="_1477406586" r:id="rId13"/>
        </w:object>
      </w:r>
      <w:r w:rsidRPr="0097456B">
        <w:t xml:space="preserve">=0,05 гипотезу </w:t>
      </w:r>
      <w:r w:rsidRPr="0097456B">
        <w:rPr>
          <w:i/>
          <w:iCs/>
        </w:rPr>
        <w:t>Н</w:t>
      </w:r>
      <w:proofErr w:type="gramStart"/>
      <w:r w:rsidRPr="0097456B">
        <w:rPr>
          <w:i/>
          <w:iCs/>
          <w:vertAlign w:val="subscript"/>
        </w:rPr>
        <w:t>0</w:t>
      </w:r>
      <w:proofErr w:type="gramEnd"/>
      <w:r w:rsidRPr="0097456B">
        <w:rPr>
          <w:i/>
          <w:iCs/>
        </w:rPr>
        <w:t xml:space="preserve">: </w:t>
      </w:r>
      <w:r w:rsidRPr="0097456B">
        <w:rPr>
          <w:position w:val="-12"/>
        </w:rPr>
        <w:object w:dxaOrig="360" w:dyaOrig="400">
          <v:shape id="_x0000_i1030" type="#_x0000_t75" style="width:18pt;height:20.25pt" o:ole="">
            <v:imagedata r:id="rId14" o:title=""/>
          </v:shape>
          <o:OLEObject Type="Embed" ProgID="Equation.3" ShapeID="_x0000_i1030" DrawAspect="Content" ObjectID="_1477406587" r:id="rId15"/>
        </w:object>
      </w:r>
      <w:r w:rsidRPr="0097456B">
        <w:rPr>
          <w:i/>
          <w:iCs/>
        </w:rPr>
        <w:t>=</w:t>
      </w:r>
      <w:r w:rsidRPr="0097456B">
        <w:rPr>
          <w:position w:val="-12"/>
        </w:rPr>
        <w:object w:dxaOrig="360" w:dyaOrig="400">
          <v:shape id="_x0000_i1031" type="#_x0000_t75" style="width:18pt;height:20.25pt" o:ole="">
            <v:imagedata r:id="rId16" o:title=""/>
          </v:shape>
          <o:OLEObject Type="Embed" ProgID="Equation.3" ShapeID="_x0000_i1031" DrawAspect="Content" ObjectID="_1477406588" r:id="rId17"/>
        </w:object>
      </w:r>
      <w:r w:rsidRPr="0097456B">
        <w:t xml:space="preserve"> при конкурирующей гипотезе </w:t>
      </w:r>
      <w:r w:rsidRPr="0097456B">
        <w:rPr>
          <w:i/>
          <w:iCs/>
        </w:rPr>
        <w:t>Н</w:t>
      </w:r>
      <w:r w:rsidRPr="0097456B">
        <w:rPr>
          <w:i/>
          <w:iCs/>
          <w:vertAlign w:val="subscript"/>
        </w:rPr>
        <w:t>1</w:t>
      </w:r>
      <w:r w:rsidRPr="0097456B">
        <w:rPr>
          <w:i/>
          <w:iCs/>
        </w:rPr>
        <w:t>:</w:t>
      </w:r>
      <w:r w:rsidRPr="0097456B">
        <w:t xml:space="preserve"> </w:t>
      </w:r>
      <w:r w:rsidRPr="0097456B">
        <w:rPr>
          <w:position w:val="-12"/>
        </w:rPr>
        <w:object w:dxaOrig="360" w:dyaOrig="400">
          <v:shape id="_x0000_i1032" type="#_x0000_t75" style="width:18pt;height:20.25pt" o:ole="">
            <v:imagedata r:id="rId14" o:title=""/>
          </v:shape>
          <o:OLEObject Type="Embed" ProgID="Equation.3" ShapeID="_x0000_i1032" DrawAspect="Content" ObjectID="_1477406589" r:id="rId18"/>
        </w:object>
      </w:r>
      <w:r w:rsidRPr="0097456B">
        <w:rPr>
          <w:i/>
          <w:iCs/>
        </w:rPr>
        <w:t>&gt;</w:t>
      </w:r>
      <w:r w:rsidRPr="0097456B">
        <w:rPr>
          <w:position w:val="-12"/>
        </w:rPr>
        <w:object w:dxaOrig="360" w:dyaOrig="400">
          <v:shape id="_x0000_i1033" type="#_x0000_t75" style="width:18pt;height:20.25pt" o:ole="">
            <v:imagedata r:id="rId16" o:title=""/>
          </v:shape>
          <o:OLEObject Type="Embed" ProgID="Equation.3" ShapeID="_x0000_i1033" DrawAspect="Content" ObjectID="_1477406590" r:id="rId19"/>
        </w:object>
      </w:r>
      <w:r w:rsidRPr="0097456B">
        <w:t>.</w:t>
      </w:r>
    </w:p>
    <w:p w:rsidR="0097456B" w:rsidRPr="0097456B" w:rsidRDefault="0097456B" w:rsidP="0097456B">
      <w:pPr>
        <w:rPr>
          <w:b/>
          <w:i/>
        </w:rPr>
      </w:pPr>
      <w:r w:rsidRPr="0097456B">
        <w:rPr>
          <w:b/>
          <w:i/>
        </w:rPr>
        <w:t xml:space="preserve">Задача 5. </w:t>
      </w:r>
      <w:r w:rsidRPr="0097456B">
        <w:rPr>
          <w:spacing w:val="-2"/>
        </w:rPr>
        <w:t xml:space="preserve">Проведено 20 испытаний новой модели станка-автомата. Средняя производительность станка по результатам испытаний равна </w:t>
      </w:r>
      <w:r w:rsidRPr="0097456B">
        <w:rPr>
          <w:spacing w:val="-2"/>
          <w:position w:val="-6"/>
        </w:rPr>
        <w:object w:dxaOrig="220" w:dyaOrig="279">
          <v:shape id="_x0000_i1034" type="#_x0000_t75" style="width:11.25pt;height:14.25pt" o:ole="">
            <v:imagedata r:id="rId20" o:title=""/>
          </v:shape>
          <o:OLEObject Type="Embed" ProgID="Equation.3" ShapeID="_x0000_i1034" DrawAspect="Content" ObjectID="_1477406591" r:id="rId21"/>
        </w:object>
      </w:r>
      <w:r w:rsidRPr="0097456B">
        <w:rPr>
          <w:spacing w:val="-2"/>
        </w:rPr>
        <w:t xml:space="preserve">=12 деталей в минуту, выборочное среднее </w:t>
      </w:r>
      <w:proofErr w:type="spellStart"/>
      <w:r w:rsidRPr="0097456B">
        <w:rPr>
          <w:spacing w:val="-2"/>
        </w:rPr>
        <w:t>квадратическое</w:t>
      </w:r>
      <w:proofErr w:type="spellEnd"/>
      <w:r w:rsidRPr="0097456B">
        <w:rPr>
          <w:spacing w:val="-2"/>
        </w:rPr>
        <w:t xml:space="preserve"> отклонение </w:t>
      </w:r>
      <w:r w:rsidRPr="0097456B">
        <w:rPr>
          <w:i/>
          <w:iCs/>
          <w:spacing w:val="-2"/>
          <w:lang w:val="en-US"/>
        </w:rPr>
        <w:t>s</w:t>
      </w:r>
      <w:r w:rsidRPr="0097456B">
        <w:rPr>
          <w:i/>
          <w:iCs/>
          <w:spacing w:val="-2"/>
        </w:rPr>
        <w:t>=</w:t>
      </w:r>
      <w:r w:rsidRPr="0097456B">
        <w:rPr>
          <w:spacing w:val="-2"/>
        </w:rPr>
        <w:t>2. Найти с надежностью 0,95 границы доверительного интервала для оценки генеральной средней.</w:t>
      </w:r>
    </w:p>
    <w:sectPr w:rsidR="0097456B" w:rsidRPr="0097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B"/>
    <w:rsid w:val="00476ACA"/>
    <w:rsid w:val="00950CA4"/>
    <w:rsid w:val="009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antoha</dc:creator>
  <cp:lastModifiedBy>antoha</cp:lastModifiedBy>
  <cp:revision>1</cp:revision>
  <dcterms:created xsi:type="dcterms:W3CDTF">2014-11-13T11:55:00Z</dcterms:created>
  <dcterms:modified xsi:type="dcterms:W3CDTF">2014-11-13T11:57:00Z</dcterms:modified>
</cp:coreProperties>
</file>