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98" w:rsidRPr="004245B8" w:rsidRDefault="00BE3898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BE3898" w:rsidRPr="004245B8" w:rsidRDefault="007E2800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r w:rsidRPr="004245B8">
        <w:rPr>
          <w:rFonts w:ascii="Times New Roman" w:hAnsi="Times New Roman" w:cs="Times New Roman"/>
          <w:sz w:val="24"/>
          <w:szCs w:val="24"/>
        </w:rPr>
        <w:t>В комплексной схеме замещения электрической цепи</w:t>
      </w:r>
    </w:p>
    <w:p w:rsidR="00BE3898" w:rsidRPr="004245B8" w:rsidRDefault="00E469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2119630</wp:posOffset>
            </wp:positionH>
            <wp:positionV relativeFrom="paragraph">
              <wp:posOffset>94615</wp:posOffset>
            </wp:positionV>
            <wp:extent cx="2279650" cy="1614805"/>
            <wp:effectExtent l="0" t="0" r="6350" b="444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614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898" w:rsidRPr="004245B8" w:rsidRDefault="00BE38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E3898" w:rsidRPr="004245B8" w:rsidRDefault="00BE38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E3898" w:rsidRPr="004245B8" w:rsidRDefault="00BE38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E3898" w:rsidRPr="004245B8" w:rsidRDefault="00BE38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E3898" w:rsidRPr="004245B8" w:rsidRDefault="00BE38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E3898" w:rsidRPr="004245B8" w:rsidRDefault="00BE38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E3898" w:rsidRPr="004245B8" w:rsidRDefault="00BE38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E3898" w:rsidRPr="004245B8" w:rsidRDefault="00BE38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E3898" w:rsidRPr="004245B8" w:rsidRDefault="00BE38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E3898" w:rsidRPr="004245B8" w:rsidRDefault="00BE38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E3898" w:rsidRPr="004245B8" w:rsidRDefault="00BE38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E3898" w:rsidRPr="004245B8" w:rsidRDefault="00BE3898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sz w:val="24"/>
          <w:szCs w:val="24"/>
        </w:rPr>
      </w:pPr>
    </w:p>
    <w:p w:rsidR="00BE3898" w:rsidRPr="004245B8" w:rsidRDefault="007E280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4245B8">
        <w:rPr>
          <w:rFonts w:ascii="Times New Roman" w:hAnsi="Times New Roman" w:cs="Times New Roman"/>
          <w:sz w:val="24"/>
          <w:szCs w:val="24"/>
        </w:rPr>
        <w:t xml:space="preserve">1 - комплексное сопротивление индуктивного элемента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4245B8">
        <w:rPr>
          <w:rFonts w:ascii="Times New Roman" w:hAnsi="Times New Roman" w:cs="Times New Roman"/>
          <w:sz w:val="24"/>
          <w:szCs w:val="24"/>
        </w:rPr>
        <w:t>1=4,5 мГн,</w:t>
      </w:r>
    </w:p>
    <w:p w:rsidR="00BE3898" w:rsidRPr="004245B8" w:rsidRDefault="00BE3898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BE3898" w:rsidRPr="004245B8" w:rsidRDefault="007E280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4245B8">
        <w:rPr>
          <w:rFonts w:ascii="Times New Roman" w:hAnsi="Times New Roman" w:cs="Times New Roman"/>
          <w:sz w:val="24"/>
          <w:szCs w:val="24"/>
        </w:rPr>
        <w:t xml:space="preserve">2 - комплексное сопротивление резистивного элемента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245B8">
        <w:rPr>
          <w:rFonts w:ascii="Times New Roman" w:hAnsi="Times New Roman" w:cs="Times New Roman"/>
          <w:sz w:val="24"/>
          <w:szCs w:val="24"/>
        </w:rPr>
        <w:t>1=6,4 кОм,</w:t>
      </w:r>
    </w:p>
    <w:p w:rsidR="00BE3898" w:rsidRPr="004245B8" w:rsidRDefault="00BE3898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BE3898" w:rsidRPr="004245B8" w:rsidRDefault="007E280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4245B8">
        <w:rPr>
          <w:rFonts w:ascii="Times New Roman" w:hAnsi="Times New Roman" w:cs="Times New Roman"/>
          <w:sz w:val="24"/>
          <w:szCs w:val="24"/>
        </w:rPr>
        <w:t xml:space="preserve">3 - комплексное сопротивление резистивного элемента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245B8">
        <w:rPr>
          <w:rFonts w:ascii="Times New Roman" w:hAnsi="Times New Roman" w:cs="Times New Roman"/>
          <w:sz w:val="24"/>
          <w:szCs w:val="24"/>
        </w:rPr>
        <w:t>2=9,4 кОм,</w:t>
      </w:r>
    </w:p>
    <w:p w:rsidR="00BE3898" w:rsidRPr="004245B8" w:rsidRDefault="00BE3898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BE3898" w:rsidRPr="004245B8" w:rsidRDefault="007E280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4245B8">
        <w:rPr>
          <w:rFonts w:ascii="Times New Roman" w:hAnsi="Times New Roman" w:cs="Times New Roman"/>
          <w:sz w:val="24"/>
          <w:szCs w:val="24"/>
        </w:rPr>
        <w:t xml:space="preserve">4 - комплексное сопротивление резистивного элемента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245B8">
        <w:rPr>
          <w:rFonts w:ascii="Times New Roman" w:hAnsi="Times New Roman" w:cs="Times New Roman"/>
          <w:sz w:val="24"/>
          <w:szCs w:val="24"/>
        </w:rPr>
        <w:t>3=5,8 кОм,</w:t>
      </w:r>
    </w:p>
    <w:p w:rsidR="00BE3898" w:rsidRPr="004245B8" w:rsidRDefault="00BE3898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BE3898" w:rsidRPr="004245B8" w:rsidRDefault="007E280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4245B8">
        <w:rPr>
          <w:rFonts w:ascii="Times New Roman" w:hAnsi="Times New Roman" w:cs="Times New Roman"/>
          <w:sz w:val="24"/>
          <w:szCs w:val="24"/>
        </w:rPr>
        <w:t xml:space="preserve">5 - комплексное сопротивление емкостного элемента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245B8">
        <w:rPr>
          <w:rFonts w:ascii="Times New Roman" w:hAnsi="Times New Roman" w:cs="Times New Roman"/>
          <w:sz w:val="24"/>
          <w:szCs w:val="24"/>
        </w:rPr>
        <w:t>=500 нФ,</w:t>
      </w:r>
    </w:p>
    <w:p w:rsidR="00BE3898" w:rsidRPr="004245B8" w:rsidRDefault="00BE389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BE3898" w:rsidRPr="004245B8" w:rsidRDefault="007E280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4245B8">
        <w:rPr>
          <w:rFonts w:ascii="Times New Roman" w:hAnsi="Times New Roman" w:cs="Times New Roman"/>
          <w:sz w:val="24"/>
          <w:szCs w:val="24"/>
        </w:rPr>
        <w:t xml:space="preserve">6 - комплексное сопротивление резистивного элемента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245B8">
        <w:rPr>
          <w:rFonts w:ascii="Times New Roman" w:hAnsi="Times New Roman" w:cs="Times New Roman"/>
          <w:sz w:val="24"/>
          <w:szCs w:val="24"/>
        </w:rPr>
        <w:t>4=9,4 кОм,</w:t>
      </w:r>
    </w:p>
    <w:p w:rsidR="00BE3898" w:rsidRPr="004245B8" w:rsidRDefault="00BE3898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BE3898" w:rsidRPr="004245B8" w:rsidRDefault="007E280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4245B8">
        <w:rPr>
          <w:rFonts w:ascii="Times New Roman" w:hAnsi="Times New Roman" w:cs="Times New Roman"/>
          <w:sz w:val="24"/>
          <w:szCs w:val="24"/>
        </w:rPr>
        <w:t xml:space="preserve">7 - комплексное сопротивление индуктивного элемента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4245B8">
        <w:rPr>
          <w:rFonts w:ascii="Times New Roman" w:hAnsi="Times New Roman" w:cs="Times New Roman"/>
          <w:sz w:val="24"/>
          <w:szCs w:val="24"/>
        </w:rPr>
        <w:t>2=4,5 мГн.</w:t>
      </w:r>
    </w:p>
    <w:p w:rsidR="00BE3898" w:rsidRPr="004245B8" w:rsidRDefault="00BE3898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0"/>
        <w:gridCol w:w="2820"/>
        <w:gridCol w:w="2200"/>
      </w:tblGrid>
      <w:tr w:rsidR="00BE3898" w:rsidRPr="004245B8">
        <w:trPr>
          <w:trHeight w:val="276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898" w:rsidRPr="004245B8" w:rsidRDefault="007E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5B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ЭДС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245B8">
              <w:rPr>
                <w:rFonts w:ascii="Times New Roman" w:hAnsi="Times New Roman" w:cs="Times New Roman"/>
                <w:sz w:val="24"/>
                <w:szCs w:val="24"/>
              </w:rPr>
              <w:t>1 с параметрами: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898" w:rsidRPr="004245B8" w:rsidRDefault="00BE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898" w:rsidRPr="004245B8" w:rsidRDefault="00BE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E3898">
        <w:trPr>
          <w:trHeight w:val="359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898" w:rsidRDefault="007E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Um1=8 В,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898" w:rsidRDefault="007E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</w:t>
            </w:r>
            <w:r>
              <w:rPr>
                <w:rFonts w:ascii="Symbol" w:hAnsi="Symbol" w:cs="Symbol"/>
                <w:sz w:val="24"/>
                <w:szCs w:val="24"/>
              </w:rPr>
              <w:t></w:t>
            </w:r>
            <w:r>
              <w:rPr>
                <w:rFonts w:ascii="Symbol" w:hAnsi="Symbol" w:cs="Symbol"/>
                <w:sz w:val="24"/>
                <w:szCs w:val="24"/>
              </w:rPr>
              <w:t>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1030, рад/с,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898" w:rsidRDefault="007E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</w:t>
            </w:r>
            <w:r>
              <w:rPr>
                <w:rFonts w:ascii="Symbol" w:hAnsi="Symbol" w:cs="Symbol"/>
                <w:sz w:val="24"/>
                <w:szCs w:val="24"/>
              </w:rPr>
              <w:t></w:t>
            </w:r>
            <w:r>
              <w:rPr>
                <w:rFonts w:ascii="Symbol" w:hAnsi="Symbol" w:cs="Symbol"/>
                <w:sz w:val="24"/>
                <w:szCs w:val="24"/>
              </w:rPr>
              <w:t>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8, град.</w:t>
            </w:r>
          </w:p>
        </w:tc>
      </w:tr>
      <w:tr w:rsidR="00BE3898" w:rsidRPr="004245B8">
        <w:trPr>
          <w:trHeight w:val="324"/>
        </w:trPr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898" w:rsidRPr="004245B8" w:rsidRDefault="007E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5B8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в ветви последовательно с элементом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4245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898" w:rsidRPr="004245B8" w:rsidRDefault="00BE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898" w:rsidRPr="004245B8">
        <w:trPr>
          <w:trHeight w:val="55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898" w:rsidRPr="004245B8" w:rsidRDefault="007E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B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ЭДС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245B8">
              <w:rPr>
                <w:rFonts w:ascii="Times New Roman" w:hAnsi="Times New Roman" w:cs="Times New Roman"/>
                <w:sz w:val="24"/>
                <w:szCs w:val="24"/>
              </w:rPr>
              <w:t>2 с параметрами: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898" w:rsidRPr="004245B8" w:rsidRDefault="00BE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898" w:rsidRPr="004245B8" w:rsidRDefault="00BE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898">
        <w:trPr>
          <w:trHeight w:val="359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898" w:rsidRDefault="007E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Um2=14 В,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898" w:rsidRDefault="007E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</w:t>
            </w:r>
            <w:r>
              <w:rPr>
                <w:rFonts w:ascii="Symbol" w:hAnsi="Symbol" w:cs="Symbol"/>
                <w:sz w:val="24"/>
                <w:szCs w:val="24"/>
              </w:rPr>
              <w:t></w:t>
            </w:r>
            <w:r>
              <w:rPr>
                <w:rFonts w:ascii="Symbol" w:hAnsi="Symbol" w:cs="Symbol"/>
                <w:sz w:val="24"/>
                <w:szCs w:val="24"/>
              </w:rPr>
              <w:t>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1030, рад/с,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898" w:rsidRDefault="007E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</w:t>
            </w:r>
            <w:r>
              <w:rPr>
                <w:rFonts w:ascii="Symbol" w:hAnsi="Symbol" w:cs="Symbol"/>
                <w:sz w:val="24"/>
                <w:szCs w:val="24"/>
              </w:rPr>
              <w:t></w:t>
            </w:r>
            <w:r>
              <w:rPr>
                <w:rFonts w:ascii="Symbol" w:hAnsi="Symbol" w:cs="Symbol"/>
                <w:sz w:val="24"/>
                <w:szCs w:val="24"/>
              </w:rPr>
              <w:t>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8, град.</w:t>
            </w:r>
          </w:p>
        </w:tc>
      </w:tr>
    </w:tbl>
    <w:p w:rsidR="00BE3898" w:rsidRDefault="00BE389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</w:p>
    <w:p w:rsidR="00BE3898" w:rsidRPr="004245B8" w:rsidRDefault="007E280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245B8">
        <w:rPr>
          <w:rFonts w:ascii="Times New Roman" w:hAnsi="Times New Roman" w:cs="Times New Roman"/>
          <w:sz w:val="24"/>
          <w:szCs w:val="24"/>
        </w:rPr>
        <w:t xml:space="preserve">расположен в ветви последовательно с элементом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245B8">
        <w:rPr>
          <w:rFonts w:ascii="Times New Roman" w:hAnsi="Times New Roman" w:cs="Times New Roman"/>
          <w:sz w:val="24"/>
          <w:szCs w:val="24"/>
        </w:rPr>
        <w:t>6.</w:t>
      </w:r>
    </w:p>
    <w:p w:rsidR="00BE3898" w:rsidRPr="004245B8" w:rsidRDefault="00BE38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E3898" w:rsidRPr="004245B8" w:rsidRDefault="00BE3898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BE3898" w:rsidRPr="004245B8" w:rsidRDefault="007E280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245B8">
        <w:rPr>
          <w:rFonts w:ascii="Times New Roman" w:hAnsi="Times New Roman" w:cs="Times New Roman"/>
          <w:sz w:val="24"/>
          <w:szCs w:val="24"/>
        </w:rPr>
        <w:t>Рассчитать токи и напряжения всех элементов цепи,</w:t>
      </w:r>
    </w:p>
    <w:p w:rsidR="00BE3898" w:rsidRPr="004245B8" w:rsidRDefault="00BE3898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</w:rPr>
      </w:pPr>
    </w:p>
    <w:p w:rsidR="00BE3898" w:rsidRPr="004245B8" w:rsidRDefault="007E2800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4245B8">
        <w:rPr>
          <w:rFonts w:ascii="Times New Roman" w:hAnsi="Times New Roman" w:cs="Times New Roman"/>
          <w:b/>
          <w:bCs/>
          <w:i/>
          <w:iCs/>
        </w:rPr>
        <w:t>ЭТАП 1 (до 27.10.2014)</w:t>
      </w:r>
    </w:p>
    <w:p w:rsidR="00BE3898" w:rsidRPr="004245B8" w:rsidRDefault="00BE3898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</w:rPr>
      </w:pPr>
    </w:p>
    <w:p w:rsidR="00BE3898" w:rsidRPr="004245B8" w:rsidRDefault="007E280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245B8">
        <w:rPr>
          <w:rFonts w:ascii="Times New Roman" w:hAnsi="Times New Roman" w:cs="Times New Roman"/>
          <w:sz w:val="24"/>
          <w:szCs w:val="24"/>
        </w:rPr>
        <w:t>используя метод эквивалентных преобразований цепи;</w:t>
      </w:r>
    </w:p>
    <w:p w:rsidR="00BE3898" w:rsidRPr="004245B8" w:rsidRDefault="00BE3898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 w:cs="Times New Roman"/>
          <w:sz w:val="24"/>
          <w:szCs w:val="24"/>
        </w:rPr>
      </w:pPr>
    </w:p>
    <w:p w:rsidR="00BE3898" w:rsidRPr="004245B8" w:rsidRDefault="007E2800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4245B8">
        <w:rPr>
          <w:rFonts w:ascii="Times New Roman" w:hAnsi="Times New Roman" w:cs="Times New Roman"/>
          <w:b/>
          <w:bCs/>
          <w:i/>
          <w:iCs/>
        </w:rPr>
        <w:t>ЭТАП 2 (до 27.11.2014)</w:t>
      </w:r>
    </w:p>
    <w:p w:rsidR="00BE3898" w:rsidRPr="004245B8" w:rsidRDefault="00BE3898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</w:rPr>
      </w:pPr>
    </w:p>
    <w:p w:rsidR="00BE3898" w:rsidRPr="004245B8" w:rsidRDefault="007E280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245B8">
        <w:rPr>
          <w:rFonts w:ascii="Times New Roman" w:hAnsi="Times New Roman" w:cs="Times New Roman"/>
          <w:sz w:val="24"/>
          <w:szCs w:val="24"/>
        </w:rPr>
        <w:t>используя метод контурных токов;</w:t>
      </w:r>
    </w:p>
    <w:p w:rsidR="00BE3898" w:rsidRPr="004245B8" w:rsidRDefault="00BE3898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 w:cs="Times New Roman"/>
          <w:sz w:val="24"/>
          <w:szCs w:val="24"/>
        </w:rPr>
      </w:pPr>
    </w:p>
    <w:p w:rsidR="00BE3898" w:rsidRPr="004245B8" w:rsidRDefault="007E2800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4245B8">
        <w:rPr>
          <w:rFonts w:ascii="Times New Roman" w:hAnsi="Times New Roman" w:cs="Times New Roman"/>
          <w:b/>
          <w:bCs/>
          <w:i/>
          <w:iCs/>
        </w:rPr>
        <w:t>ЭТАП 3 (до 27.12.2014)</w:t>
      </w:r>
    </w:p>
    <w:p w:rsidR="00BE3898" w:rsidRPr="004245B8" w:rsidRDefault="00BE3898">
      <w:pPr>
        <w:widowControl w:val="0"/>
        <w:autoSpaceDE w:val="0"/>
        <w:autoSpaceDN w:val="0"/>
        <w:adjustRightInd w:val="0"/>
        <w:spacing w:after="0" w:line="131" w:lineRule="exact"/>
        <w:rPr>
          <w:rFonts w:ascii="Times New Roman" w:hAnsi="Times New Roman" w:cs="Times New Roman"/>
          <w:sz w:val="24"/>
          <w:szCs w:val="24"/>
        </w:rPr>
      </w:pPr>
    </w:p>
    <w:p w:rsidR="00BE3898" w:rsidRPr="004245B8" w:rsidRDefault="007E2800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4245B8">
        <w:rPr>
          <w:rFonts w:ascii="Times New Roman" w:hAnsi="Times New Roman" w:cs="Times New Roman"/>
          <w:sz w:val="24"/>
          <w:szCs w:val="24"/>
        </w:rPr>
        <w:t>используя метод узловых потенциалов.</w:t>
      </w:r>
    </w:p>
    <w:p w:rsidR="00BE3898" w:rsidRPr="004245B8" w:rsidRDefault="00BE38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E3898" w:rsidRPr="004245B8" w:rsidRDefault="00BE3898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p w:rsidR="00BE3898" w:rsidRPr="004245B8" w:rsidRDefault="007E2800" w:rsidP="004245B8">
      <w:pPr>
        <w:widowControl w:val="0"/>
        <w:overflowPunct w:val="0"/>
        <w:autoSpaceDE w:val="0"/>
        <w:autoSpaceDN w:val="0"/>
        <w:adjustRightInd w:val="0"/>
        <w:spacing w:after="0" w:line="217" w:lineRule="auto"/>
        <w:rPr>
          <w:rFonts w:ascii="Times New Roman" w:hAnsi="Times New Roman" w:cs="Times New Roman"/>
          <w:sz w:val="24"/>
          <w:szCs w:val="24"/>
        </w:rPr>
      </w:pPr>
      <w:r w:rsidRPr="004245B8">
        <w:rPr>
          <w:rFonts w:ascii="Times New Roman" w:hAnsi="Times New Roman" w:cs="Times New Roman"/>
          <w:sz w:val="24"/>
          <w:szCs w:val="24"/>
        </w:rPr>
        <w:t>Правильность расчета в каждом этапе подтвердить расчетом баланса мощностей. В отчете о работе должны быть представлены подробные расчеты.</w:t>
      </w:r>
      <w:bookmarkStart w:id="0" w:name="_GoBack"/>
      <w:bookmarkEnd w:id="0"/>
    </w:p>
    <w:sectPr w:rsidR="00BE3898" w:rsidRPr="004245B8">
      <w:pgSz w:w="11907" w:h="16836"/>
      <w:pgMar w:top="630" w:right="1280" w:bottom="1440" w:left="1140" w:header="720" w:footer="720" w:gutter="0"/>
      <w:cols w:space="720" w:equalWidth="0">
        <w:col w:w="94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00"/>
    <w:rsid w:val="004245B8"/>
    <w:rsid w:val="007E2800"/>
    <w:rsid w:val="00BE3898"/>
    <w:rsid w:val="00E4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Гхажш</dc:creator>
  <cp:lastModifiedBy>Гхажш</cp:lastModifiedBy>
  <cp:revision>2</cp:revision>
  <dcterms:created xsi:type="dcterms:W3CDTF">2014-11-11T14:21:00Z</dcterms:created>
  <dcterms:modified xsi:type="dcterms:W3CDTF">2014-11-11T14:21:00Z</dcterms:modified>
</cp:coreProperties>
</file>