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7" w:rsidRPr="003F019E" w:rsidRDefault="00753E07" w:rsidP="00753E07">
      <w:pPr>
        <w:pStyle w:val="3"/>
        <w:jc w:val="left"/>
        <w:rPr>
          <w:color w:val="000000"/>
          <w:szCs w:val="28"/>
        </w:rPr>
      </w:pPr>
      <w:bookmarkStart w:id="0" w:name="_Toc530029490"/>
      <w:bookmarkStart w:id="1" w:name="_Toc533923246"/>
      <w:bookmarkStart w:id="2" w:name="_Toc17607668"/>
      <w:r w:rsidRPr="003F019E">
        <w:rPr>
          <w:color w:val="000000"/>
          <w:szCs w:val="28"/>
        </w:rPr>
        <w:t>3</w:t>
      </w:r>
      <w:bookmarkEnd w:id="0"/>
      <w:bookmarkEnd w:id="1"/>
      <w:bookmarkEnd w:id="2"/>
      <w:r>
        <w:rPr>
          <w:color w:val="000000"/>
          <w:szCs w:val="28"/>
        </w:rPr>
        <w:t>.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В городе 10% всех жителей являются сторонниками одной и той же политической партии. Какова вероятность того, что среди трех наугад выбранных жителей города окажутся сторонниками этой партии: 1) только двое;2) хотя бы один; 3) все; 4) только один?</w:t>
      </w:r>
    </w:p>
    <w:p w:rsidR="00753E07" w:rsidRPr="003F019E" w:rsidRDefault="00753E07" w:rsidP="00753E07">
      <w:pPr>
        <w:pStyle w:val="3"/>
        <w:jc w:val="left"/>
        <w:rPr>
          <w:color w:val="000000"/>
          <w:szCs w:val="28"/>
        </w:rPr>
      </w:pPr>
      <w:bookmarkStart w:id="3" w:name="_Toc533923271"/>
      <w:bookmarkStart w:id="4" w:name="_Toc17607693"/>
      <w:r>
        <w:rPr>
          <w:color w:val="000000"/>
          <w:szCs w:val="28"/>
        </w:rPr>
        <w:t>2</w:t>
      </w:r>
      <w:bookmarkEnd w:id="3"/>
      <w:bookmarkEnd w:id="4"/>
      <w:r>
        <w:rPr>
          <w:color w:val="000000"/>
          <w:szCs w:val="28"/>
        </w:rPr>
        <w:t>2.</w:t>
      </w:r>
    </w:p>
    <w:p w:rsidR="00753E07" w:rsidRPr="003F019E" w:rsidRDefault="00753E07" w:rsidP="00753E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Фасовка сахара производится двумя полуавтоматами с одинаковой производительностью, продукция которых поступает на общий конвейер. Вероятность появления дефектной упаковки для первого полуавтомата составляет 0,01, а для второго - 0,006. Найти вероятность того, что выбранная наугад упаковка будет иметь дефект.</w:t>
      </w:r>
    </w:p>
    <w:p w:rsidR="00753E07" w:rsidRDefault="00753E07" w:rsidP="00753E07">
      <w:pPr>
        <w:spacing w:before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0. </w:t>
      </w:r>
    </w:p>
    <w:p w:rsidR="00753E07" w:rsidRPr="003F019E" w:rsidRDefault="00753E07" w:rsidP="00753E07">
      <w:pPr>
        <w:spacing w:before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Известно, что в среднем 64% студентов потока выполняют контрольные работы в срок. Какова вероятность того, что из 100 студентов потока задержат представление контрольных работ:</w:t>
      </w:r>
    </w:p>
    <w:p w:rsidR="00753E07" w:rsidRPr="003F019E" w:rsidRDefault="00753E07" w:rsidP="00753E07">
      <w:pPr>
        <w:spacing w:before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а) 30 студентов; б) от 30 до 40 студентов?</w:t>
      </w:r>
    </w:p>
    <w:p w:rsidR="00753E07" w:rsidRPr="003F019E" w:rsidRDefault="00753E07" w:rsidP="00753E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753E07" w:rsidRPr="003F019E" w:rsidRDefault="00753E07" w:rsidP="00753E07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Задан закон распределения дискретной случайной величины X: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40"/>
        <w:gridCol w:w="1440"/>
        <w:gridCol w:w="1204"/>
        <w:gridCol w:w="1136"/>
        <w:gridCol w:w="1260"/>
        <w:gridCol w:w="1080"/>
        <w:gridCol w:w="1080"/>
      </w:tblGrid>
      <w:tr w:rsidR="00753E07" w:rsidRPr="003F019E" w:rsidTr="004558FA">
        <w:trPr>
          <w:trHeight w:val="390"/>
        </w:trPr>
        <w:tc>
          <w:tcPr>
            <w:tcW w:w="1188" w:type="dxa"/>
          </w:tcPr>
          <w:p w:rsidR="00753E07" w:rsidRPr="003F019E" w:rsidRDefault="00753E07" w:rsidP="004558F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</w:pPr>
            <w:r w:rsidRPr="003F019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X</w:t>
            </w:r>
          </w:p>
        </w:tc>
        <w:tc>
          <w:tcPr>
            <w:tcW w:w="144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44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204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53E07" w:rsidRPr="003F019E" w:rsidRDefault="00753E07" w:rsidP="004558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53E07" w:rsidRPr="003F019E" w:rsidTr="004558FA">
        <w:trPr>
          <w:trHeight w:val="390"/>
        </w:trPr>
        <w:tc>
          <w:tcPr>
            <w:tcW w:w="1188" w:type="dxa"/>
          </w:tcPr>
          <w:p w:rsidR="00753E07" w:rsidRPr="003F019E" w:rsidRDefault="00753E07" w:rsidP="004558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  <w:tc>
          <w:tcPr>
            <w:tcW w:w="144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44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204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136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26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080" w:type="dxa"/>
          </w:tcPr>
          <w:p w:rsidR="00753E07" w:rsidRPr="003F019E" w:rsidRDefault="00753E07" w:rsidP="004558FA">
            <w:pPr>
              <w:spacing w:line="240" w:lineRule="auto"/>
              <w:ind w:right="317" w:firstLine="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080" w:type="dxa"/>
          </w:tcPr>
          <w:p w:rsidR="00753E07" w:rsidRPr="003F019E" w:rsidRDefault="00753E07" w:rsidP="004558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</w:tbl>
    <w:p w:rsidR="00753E07" w:rsidRPr="003F019E" w:rsidRDefault="00753E07" w:rsidP="00753E07">
      <w:pPr>
        <w:spacing w:before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Найти: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а) неизвестную вероятность p;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б) математическое ожидание M, дисперсию D и среднее квадратическое отклонение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 данной случайной величины;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в) функцию распределения F(x) и построить её график;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г) закон распределения случайной величины Y, если её значения заданы функциональной зависимостью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pt;height:20.1pt" o:ole="" fillcolor="window">
            <v:imagedata r:id="rId5" o:title=""/>
          </v:shape>
          <o:OLEObject Type="Embed" ProgID="Equation.3" ShapeID="_x0000_i1025" DrawAspect="Content" ObjectID="_1476852236" r:id="rId6"/>
        </w:object>
      </w:r>
    </w:p>
    <w:p w:rsidR="00753E07" w:rsidRPr="003F019E" w:rsidRDefault="00753E07" w:rsidP="00753E07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0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прих≤-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2,</m:t>
                  </m:r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+2)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при-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2&lt;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х≤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прих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&gt;1;</m:t>
                  </m:r>
                </m:e>
              </m:eqArr>
            </m:e>
          </m:d>
        </m:oMath>
      </m:oMathPara>
    </w:p>
    <w:p w:rsidR="00000000" w:rsidRDefault="00753E07"/>
    <w:p w:rsidR="00753E07" w:rsidRPr="00583431" w:rsidRDefault="00753E07" w:rsidP="00753E0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Toc533923327"/>
      <w:bookmarkStart w:id="6" w:name="_Toc17606743"/>
      <w:bookmarkStart w:id="7" w:name="_Toc17607749"/>
      <w:bookmarkStart w:id="8" w:name="_Toc25747113"/>
      <w:r w:rsidRPr="005834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Задача № </w:t>
      </w:r>
      <w:bookmarkEnd w:id="5"/>
      <w:bookmarkEnd w:id="6"/>
      <w:bookmarkEnd w:id="7"/>
      <w:bookmarkEnd w:id="8"/>
      <w:r w:rsidRPr="0058343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При исследовании партии картофеля было проведено n проб и полученные данные о содержании крахмала в клубнях в x% приведены в таблице. </w:t>
      </w:r>
    </w:p>
    <w:p w:rsidR="00753E07" w:rsidRPr="003F019E" w:rsidRDefault="00753E07" w:rsidP="00753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Найти:</w:t>
      </w:r>
    </w:p>
    <w:p w:rsidR="00753E07" w:rsidRPr="003F019E" w:rsidRDefault="00753E07" w:rsidP="00753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выборочное среднее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200" w:dyaOrig="260">
          <v:shape id="_x0000_i1026" type="#_x0000_t75" style="width:16.2pt;height:20.1pt" o:ole="" fillcolor="window">
            <v:imagedata r:id="rId7" o:title=""/>
          </v:shape>
          <o:OLEObject Type="Embed" ProgID="Equation.3" ShapeID="_x0000_i1026" DrawAspect="Content" ObjectID="_1476852237" r:id="rId8"/>
        </w:objec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E07" w:rsidRPr="003F019E" w:rsidRDefault="00753E07" w:rsidP="00753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выборочное среднеквадратичное отклонение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440" w:dyaOrig="340">
          <v:shape id="_x0000_i1027" type="#_x0000_t75" style="width:35.05pt;height:25.95pt" o:ole="" fillcolor="window">
            <v:imagedata r:id="rId9" o:title=""/>
          </v:shape>
          <o:OLEObject Type="Embed" ProgID="Equation.3" ShapeID="_x0000_i1027" DrawAspect="Content" ObjectID="_1476852238" r:id="rId10"/>
        </w:objec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E07" w:rsidRPr="003F019E" w:rsidRDefault="00753E07" w:rsidP="00753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вариации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1820" w:dyaOrig="620">
          <v:shape id="_x0000_i1028" type="#_x0000_t75" style="width:114.15pt;height:36.95pt" o:ole="" fillcolor="window">
            <v:imagedata r:id="rId11" o:title=""/>
          </v:shape>
          <o:OLEObject Type="Embed" ProgID="Equation.3" ShapeID="_x0000_i1028" DrawAspect="Content" ObjectID="_1476852239" r:id="rId12"/>
        </w:objec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E07" w:rsidRPr="003F019E" w:rsidRDefault="00753E07" w:rsidP="00753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19E">
        <w:rPr>
          <w:rFonts w:ascii="Times New Roman" w:hAnsi="Times New Roman" w:cs="Times New Roman"/>
          <w:color w:val="000000"/>
          <w:sz w:val="28"/>
          <w:szCs w:val="28"/>
        </w:rPr>
        <w:t>полагая, что случайная величина X описывается нормальным законом распределения, найти доверительный интервал для среднего содержания крахмала во всей партии картофеля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200" w:dyaOrig="260">
          <v:shape id="_x0000_i1029" type="#_x0000_t75" style="width:16.2pt;height:20.1pt" o:ole="" fillcolor="window">
            <v:imagedata r:id="rId7" o:title=""/>
          </v:shape>
          <o:OLEObject Type="Embed" ProgID="Equation.3" ShapeID="_x0000_i1029" DrawAspect="Content" ObjectID="_1476852240" r:id="rId13"/>
        </w:objec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надежности </w: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object w:dxaOrig="200" w:dyaOrig="260">
          <v:shape id="_x0000_i1030" type="#_x0000_t75" style="width:16.2pt;height:20.1pt" o:ole="" fillcolor="window">
            <v:imagedata r:id="rId14" o:title=""/>
          </v:shape>
          <o:OLEObject Type="Embed" ProgID="Equation.3" ShapeID="_x0000_i1030" DrawAspect="Content" ObjectID="_1476852241" r:id="rId15"/>
        </w:object>
      </w:r>
      <w:r w:rsidRPr="003F01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E07" w:rsidRPr="00383B45" w:rsidRDefault="00753E07" w:rsidP="00753E07">
      <w:pPr>
        <w:pStyle w:val="3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81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3E07" w:rsidRPr="00383B45" w:rsidTr="004558FA"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n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2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3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4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5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6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7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8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9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10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11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12</w:t>
            </w:r>
          </w:p>
        </w:tc>
      </w:tr>
      <w:tr w:rsidR="00753E07" w:rsidRPr="00383B45" w:rsidTr="004558FA"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xi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14,6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19,5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20,0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16,8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19,4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17,1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18,2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17,5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16,2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15,7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19,2</w:t>
            </w:r>
          </w:p>
        </w:tc>
        <w:tc>
          <w:tcPr>
            <w:tcW w:w="737" w:type="dxa"/>
          </w:tcPr>
          <w:p w:rsidR="00753E07" w:rsidRPr="00383B45" w:rsidRDefault="00753E07" w:rsidP="004558FA">
            <w:pPr>
              <w:pStyle w:val="a5"/>
              <w:rPr>
                <w:color w:val="000000"/>
                <w:szCs w:val="28"/>
              </w:rPr>
            </w:pPr>
            <w:r w:rsidRPr="00383B45">
              <w:rPr>
                <w:color w:val="000000"/>
                <w:szCs w:val="28"/>
              </w:rPr>
              <w:t>15,5</w:t>
            </w:r>
          </w:p>
        </w:tc>
      </w:tr>
    </w:tbl>
    <w:p w:rsidR="00753E07" w:rsidRPr="00383B45" w:rsidRDefault="00753E07" w:rsidP="00753E07">
      <w:pPr>
        <w:spacing w:line="360" w:lineRule="auto"/>
        <w:rPr>
          <w:color w:val="000000"/>
        </w:rPr>
      </w:pPr>
      <w:r w:rsidRPr="00383B45">
        <w:rPr>
          <w:color w:val="000000"/>
        </w:rPr>
        <w:object w:dxaOrig="859" w:dyaOrig="300">
          <v:shape id="_x0000_i1031" type="#_x0000_t75" style="width:55.8pt;height:20.1pt" o:ole="">
            <v:imagedata r:id="rId16" o:title=""/>
          </v:shape>
          <o:OLEObject Type="Embed" ProgID="Equation.2" ShapeID="_x0000_i1031" DrawAspect="Content" ObjectID="_1476852242" r:id="rId17"/>
        </w:object>
      </w:r>
    </w:p>
    <w:p w:rsidR="00753E07" w:rsidRDefault="00753E07"/>
    <w:sectPr w:rsidR="0075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FFC"/>
    <w:multiLevelType w:val="singleLevel"/>
    <w:tmpl w:val="BAF02B10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3E07"/>
    <w:rsid w:val="0075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E07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3E0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5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07"/>
    <w:rPr>
      <w:rFonts w:ascii="Tahoma" w:hAnsi="Tahoma" w:cs="Tahoma"/>
      <w:sz w:val="16"/>
      <w:szCs w:val="16"/>
    </w:rPr>
  </w:style>
  <w:style w:type="paragraph" w:customStyle="1" w:styleId="a5">
    <w:name w:val="Ячейки"/>
    <w:basedOn w:val="a"/>
    <w:rsid w:val="00753E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</dc:creator>
  <cp:keywords/>
  <dc:description/>
  <cp:lastModifiedBy>Klim</cp:lastModifiedBy>
  <cp:revision>2</cp:revision>
  <dcterms:created xsi:type="dcterms:W3CDTF">2014-11-07T04:52:00Z</dcterms:created>
  <dcterms:modified xsi:type="dcterms:W3CDTF">2014-11-07T04:57:00Z</dcterms:modified>
</cp:coreProperties>
</file>