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47" w:rsidRDefault="00DC5A47" w:rsidP="00DC5A47">
      <w:pPr>
        <w:widowControl w:val="0"/>
        <w:ind w:left="284" w:hanging="284"/>
        <w:jc w:val="center"/>
        <w:rPr>
          <w:b/>
        </w:rPr>
      </w:pPr>
    </w:p>
    <w:p w:rsidR="00DC5A47" w:rsidRDefault="00DC5A47" w:rsidP="00DC5A47">
      <w:pPr>
        <w:widowControl w:val="0"/>
        <w:ind w:left="284" w:hanging="284"/>
        <w:jc w:val="center"/>
        <w:rPr>
          <w:b/>
        </w:rPr>
      </w:pPr>
    </w:p>
    <w:p w:rsidR="00DC5A47" w:rsidRDefault="00DC5A47" w:rsidP="00BE7A8C">
      <w:pPr>
        <w:widowControl w:val="0"/>
        <w:ind w:left="284" w:hanging="284"/>
        <w:jc w:val="center"/>
        <w:outlineLvl w:val="0"/>
        <w:rPr>
          <w:b/>
        </w:rPr>
      </w:pPr>
      <w:r>
        <w:rPr>
          <w:b/>
        </w:rPr>
        <w:t>Контрольные  задания</w:t>
      </w:r>
    </w:p>
    <w:p w:rsidR="00DC5A47" w:rsidRDefault="00DC5A47" w:rsidP="00DC5A47">
      <w:pPr>
        <w:widowControl w:val="0"/>
        <w:ind w:left="284" w:hanging="284"/>
        <w:jc w:val="both"/>
        <w:rPr>
          <w:b/>
        </w:rPr>
      </w:pPr>
    </w:p>
    <w:p w:rsidR="00DC5A47" w:rsidRDefault="00DC5A47" w:rsidP="00DC5A47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</w:pPr>
      <w:r>
        <w:t>Объем смеси водорода с хлором равен 0,05 дм</w:t>
      </w:r>
      <w:r>
        <w:rPr>
          <w:vertAlign w:val="superscript"/>
        </w:rPr>
        <w:t>3</w:t>
      </w:r>
      <w:r>
        <w:t xml:space="preserve">. После образования </w:t>
      </w:r>
      <w:proofErr w:type="spellStart"/>
      <w:r>
        <w:t>хлороводорода</w:t>
      </w:r>
      <w:proofErr w:type="spellEnd"/>
      <w:r>
        <w:t xml:space="preserve"> осталось 0,01 дм</w:t>
      </w:r>
      <w:r>
        <w:rPr>
          <w:vertAlign w:val="superscript"/>
        </w:rPr>
        <w:t>3</w:t>
      </w:r>
      <w:r>
        <w:t xml:space="preserve"> хлора. Вычислите массовые доли водорода и хлора в смеси.</w:t>
      </w:r>
    </w:p>
    <w:p w:rsidR="00DC5A47" w:rsidRDefault="00DC5A47" w:rsidP="00DC5A47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</w:pPr>
      <w:r>
        <w:t>При обработке 5,64 · 10</w:t>
      </w:r>
      <w:r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>
          <w:rPr>
            <w:vertAlign w:val="superscript"/>
          </w:rPr>
          <w:t>3</w:t>
        </w:r>
        <w:r>
          <w:t xml:space="preserve"> кг</w:t>
        </w:r>
      </w:smartTag>
      <w:r>
        <w:t xml:space="preserve"> нитрата металла серной кислотой образовалось 4,8 · 10</w:t>
      </w:r>
      <w:r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>
          <w:rPr>
            <w:vertAlign w:val="superscript"/>
          </w:rPr>
          <w:t>3</w:t>
        </w:r>
        <w:r>
          <w:t xml:space="preserve"> кг</w:t>
        </w:r>
      </w:smartTag>
      <w:r>
        <w:t xml:space="preserve"> его сульфата. Вычислите молярную массу эквивалента металла.</w:t>
      </w:r>
    </w:p>
    <w:p w:rsidR="00DC5A47" w:rsidRDefault="00FB224F" w:rsidP="00DC5A47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</w:pPr>
      <w:r>
        <w:t xml:space="preserve"> </w:t>
      </w:r>
      <w:r w:rsidR="00DC5A47">
        <w:t>Почему у марганца преобладают металлические свойства, тогда как расположенные в той же группе галогены – типичные неметаллы.</w:t>
      </w:r>
    </w:p>
    <w:p w:rsidR="00DC5A47" w:rsidRDefault="00DC5A47" w:rsidP="00DC5A47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</w:pPr>
      <w:r>
        <w:t>Как по электронному строению различаются элементы главных и побочных подгрупп? Что объединяет элементы главных и побочных подгрупп в одну группу?</w:t>
      </w:r>
    </w:p>
    <w:p w:rsidR="00DC5A47" w:rsidRDefault="00DC5A47" w:rsidP="00DC5A47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</w:pPr>
      <w:r>
        <w:t xml:space="preserve">Какую ковалентную связь называют </w:t>
      </w:r>
      <w:r>
        <w:sym w:font="Symbol" w:char="F073"/>
      </w:r>
      <w:r>
        <w:t xml:space="preserve"> – связью и какую </w:t>
      </w:r>
      <w:r>
        <w:sym w:font="Symbol" w:char="F070"/>
      </w:r>
      <w:r>
        <w:t xml:space="preserve"> – </w:t>
      </w:r>
      <w:proofErr w:type="spellStart"/>
      <w:proofErr w:type="gramStart"/>
      <w:r>
        <w:t>c</w:t>
      </w:r>
      <w:proofErr w:type="gramEnd"/>
      <w:r>
        <w:t>вязью</w:t>
      </w:r>
      <w:proofErr w:type="spellEnd"/>
      <w:r>
        <w:t xml:space="preserve">? Ответ </w:t>
      </w:r>
      <w:proofErr w:type="spellStart"/>
      <w:r>
        <w:t>подтверите</w:t>
      </w:r>
      <w:proofErr w:type="spellEnd"/>
      <w:r>
        <w:t xml:space="preserve"> на примере конкретных молекул.</w:t>
      </w:r>
    </w:p>
    <w:p w:rsidR="00DC5A47" w:rsidRDefault="00DC5A47" w:rsidP="00DC5A47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</w:pPr>
      <w:r>
        <w:t>Реакция протекает по уравнению:</w:t>
      </w:r>
    </w:p>
    <w:p w:rsidR="00DC5A47" w:rsidRDefault="00DC5A47" w:rsidP="00DC5A47">
      <w:pPr>
        <w:widowControl w:val="0"/>
        <w:numPr>
          <w:ilvl w:val="12"/>
          <w:numId w:val="0"/>
        </w:numPr>
        <w:jc w:val="both"/>
      </w:pPr>
    </w:p>
    <w:p w:rsidR="00DC5A47" w:rsidRPr="00E6278F" w:rsidRDefault="00DC5A47" w:rsidP="00DC5A47">
      <w:pPr>
        <w:widowControl w:val="0"/>
        <w:numPr>
          <w:ilvl w:val="12"/>
          <w:numId w:val="0"/>
        </w:numPr>
        <w:ind w:firstLine="567"/>
        <w:jc w:val="center"/>
      </w:pPr>
      <w:r w:rsidRPr="00E6278F">
        <w:t>2</w:t>
      </w:r>
      <w:r>
        <w:rPr>
          <w:lang w:val="en-US"/>
        </w:rPr>
        <w:t>NO</w:t>
      </w:r>
      <w:r w:rsidRPr="00E6278F">
        <w:t xml:space="preserve">   +   </w:t>
      </w:r>
      <w:r>
        <w:rPr>
          <w:lang w:val="en-US"/>
        </w:rPr>
        <w:t>O</w:t>
      </w:r>
      <w:r w:rsidRPr="00E6278F">
        <w:rPr>
          <w:vertAlign w:val="subscript"/>
        </w:rPr>
        <w:t>2</w:t>
      </w:r>
      <w:r w:rsidRPr="00E6278F">
        <w:t xml:space="preserve">   </w:t>
      </w:r>
      <w:r w:rsidRPr="001521D2">
        <w:rPr>
          <w:position w:val="-18"/>
          <w:sz w:val="20"/>
          <w:lang w:val="en-US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19.6pt" o:ole="">
            <v:imagedata r:id="rId7" o:title=""/>
          </v:shape>
          <o:OLEObject Type="Embed" ProgID="Equation.DSMT4" ShapeID="_x0000_i1025" DrawAspect="Content" ObjectID="_1476470316" r:id="rId8"/>
        </w:object>
      </w:r>
      <w:r w:rsidRPr="00E6278F">
        <w:t xml:space="preserve">   2</w:t>
      </w:r>
      <w:r>
        <w:rPr>
          <w:lang w:val="en-US"/>
        </w:rPr>
        <w:t>NO</w:t>
      </w:r>
      <w:r w:rsidRPr="00E6278F">
        <w:rPr>
          <w:vertAlign w:val="subscript"/>
        </w:rPr>
        <w:t>2</w:t>
      </w:r>
      <w:r w:rsidRPr="00E6278F">
        <w:t>.</w:t>
      </w:r>
    </w:p>
    <w:p w:rsidR="00DC5A47" w:rsidRPr="00E6278F" w:rsidRDefault="00DC5A47" w:rsidP="00DC5A47">
      <w:pPr>
        <w:widowControl w:val="0"/>
        <w:numPr>
          <w:ilvl w:val="12"/>
          <w:numId w:val="0"/>
        </w:numPr>
        <w:tabs>
          <w:tab w:val="left" w:pos="567"/>
        </w:tabs>
        <w:ind w:left="567" w:hanging="567"/>
        <w:jc w:val="both"/>
      </w:pPr>
    </w:p>
    <w:p w:rsidR="00DC5A47" w:rsidRDefault="00DC5A47" w:rsidP="00DC5A47">
      <w:pPr>
        <w:widowControl w:val="0"/>
        <w:numPr>
          <w:ilvl w:val="12"/>
          <w:numId w:val="0"/>
        </w:numPr>
        <w:ind w:left="567"/>
        <w:jc w:val="both"/>
      </w:pPr>
      <w:r>
        <w:t>Исходная концентрация с(NO) = 0,6 моль/дм</w:t>
      </w:r>
      <w:r>
        <w:rPr>
          <w:vertAlign w:val="superscript"/>
        </w:rPr>
        <w:t>3</w:t>
      </w:r>
      <w:r>
        <w:t xml:space="preserve">, </w:t>
      </w:r>
      <w:proofErr w:type="spellStart"/>
      <w:r>
        <w:t>c</w:t>
      </w:r>
      <w:proofErr w:type="spellEnd"/>
      <w:r>
        <w:t>(O</w:t>
      </w:r>
      <w:r>
        <w:rPr>
          <w:vertAlign w:val="subscript"/>
        </w:rPr>
        <w:t>2</w:t>
      </w:r>
      <w:r w:rsidR="00FB224F">
        <w:t>) =</w:t>
      </w:r>
      <w:r>
        <w:t xml:space="preserve"> 0,3 моль/дм</w:t>
      </w:r>
      <w:r>
        <w:rPr>
          <w:vertAlign w:val="superscript"/>
        </w:rPr>
        <w:t>3</w:t>
      </w:r>
      <w:r>
        <w:t>. Константа скорости равна 0,5. Вычислите скорость реакции в начальный момент; как изменится ско</w:t>
      </w:r>
      <w:r>
        <w:rPr>
          <w:spacing w:val="-4"/>
        </w:rPr>
        <w:t>рость и константа скорости, если увеличить концентрацию</w:t>
      </w:r>
      <w:r>
        <w:t xml:space="preserve"> О</w:t>
      </w:r>
      <w:proofErr w:type="gramStart"/>
      <w:r>
        <w:rPr>
          <w:vertAlign w:val="subscript"/>
        </w:rPr>
        <w:t>2</w:t>
      </w:r>
      <w:proofErr w:type="gramEnd"/>
      <w:r>
        <w:t>?</w:t>
      </w:r>
    </w:p>
    <w:p w:rsidR="00DC5A47" w:rsidRDefault="00DC5A47" w:rsidP="00DC5A47">
      <w:pPr>
        <w:pStyle w:val="21"/>
        <w:numPr>
          <w:ilvl w:val="0"/>
          <w:numId w:val="1"/>
        </w:numPr>
        <w:tabs>
          <w:tab w:val="left" w:pos="567"/>
        </w:tabs>
        <w:ind w:left="567" w:hanging="567"/>
      </w:pPr>
      <w:r>
        <w:lastRenderedPageBreak/>
        <w:t>Реакция протекает по схеме:</w:t>
      </w:r>
    </w:p>
    <w:p w:rsidR="00DC5A47" w:rsidRDefault="00DC5A47" w:rsidP="00DC5A47">
      <w:pPr>
        <w:widowControl w:val="0"/>
        <w:numPr>
          <w:ilvl w:val="12"/>
          <w:numId w:val="0"/>
        </w:numPr>
        <w:tabs>
          <w:tab w:val="left" w:pos="567"/>
        </w:tabs>
        <w:spacing w:line="216" w:lineRule="auto"/>
        <w:ind w:left="567" w:hanging="567"/>
        <w:jc w:val="both"/>
      </w:pPr>
    </w:p>
    <w:p w:rsidR="00DC5A47" w:rsidRDefault="00DC5A47" w:rsidP="00DC5A47">
      <w:pPr>
        <w:widowControl w:val="0"/>
        <w:numPr>
          <w:ilvl w:val="12"/>
          <w:numId w:val="0"/>
        </w:numPr>
        <w:spacing w:line="216" w:lineRule="auto"/>
        <w:ind w:left="567"/>
        <w:jc w:val="center"/>
        <w:rPr>
          <w:lang w:val="en-US"/>
        </w:rPr>
      </w:pPr>
      <w:proofErr w:type="gramStart"/>
      <w:r>
        <w:rPr>
          <w:lang w:val="en-US"/>
        </w:rPr>
        <w:t>PCl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  </w:t>
      </w:r>
      <w:r w:rsidRPr="001521D2">
        <w:rPr>
          <w:position w:val="-18"/>
          <w:sz w:val="20"/>
          <w:lang w:val="en-US"/>
        </w:rPr>
        <w:object w:dxaOrig="620" w:dyaOrig="400">
          <v:shape id="_x0000_i1026" type="#_x0000_t75" style="width:31.7pt;height:19.6pt" o:ole="">
            <v:imagedata r:id="rId7" o:title=""/>
          </v:shape>
          <o:OLEObject Type="Embed" ProgID="Equation.DSMT4" ShapeID="_x0000_i1026" DrawAspect="Content" ObjectID="_1476470317" r:id="rId9"/>
        </w:object>
      </w:r>
      <w:r>
        <w:rPr>
          <w:lang w:val="en-US"/>
        </w:rPr>
        <w:t xml:space="preserve">   PCl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+   Cl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  <w:proofErr w:type="gramEnd"/>
    </w:p>
    <w:p w:rsidR="00DC5A47" w:rsidRDefault="00DC5A47" w:rsidP="00DC5A47">
      <w:pPr>
        <w:widowControl w:val="0"/>
        <w:numPr>
          <w:ilvl w:val="12"/>
          <w:numId w:val="0"/>
        </w:numPr>
        <w:tabs>
          <w:tab w:val="left" w:pos="567"/>
        </w:tabs>
        <w:spacing w:line="216" w:lineRule="auto"/>
        <w:ind w:left="567" w:hanging="567"/>
        <w:jc w:val="both"/>
        <w:rPr>
          <w:lang w:val="en-US"/>
        </w:rPr>
      </w:pPr>
    </w:p>
    <w:p w:rsidR="00DC5A47" w:rsidRDefault="00DC5A47" w:rsidP="00DC5A47">
      <w:pPr>
        <w:widowControl w:val="0"/>
        <w:numPr>
          <w:ilvl w:val="12"/>
          <w:numId w:val="0"/>
        </w:numPr>
        <w:spacing w:line="216" w:lineRule="auto"/>
        <w:ind w:left="567"/>
        <w:jc w:val="both"/>
      </w:pPr>
      <w:r>
        <w:t>Исходное количество PСl</w:t>
      </w:r>
      <w:r>
        <w:rPr>
          <w:vertAlign w:val="subscript"/>
        </w:rPr>
        <w:t>5</w:t>
      </w:r>
      <w:r>
        <w:t xml:space="preserve"> равно 2 моль. К моменту наступления равновесия разложилась половина </w:t>
      </w:r>
      <w:proofErr w:type="spellStart"/>
      <w:r>
        <w:t>пентахлорида</w:t>
      </w:r>
      <w:proofErr w:type="spellEnd"/>
      <w:r>
        <w:t xml:space="preserve"> фосфора. Каково общее количество всех веществ (моль) в системе в момент равновесия?</w:t>
      </w:r>
    </w:p>
    <w:p w:rsidR="00DC5A47" w:rsidRDefault="00DC5A47" w:rsidP="00DC5A47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</w:pPr>
      <w:r>
        <w:t xml:space="preserve">В </w:t>
      </w:r>
      <w:smartTag w:uri="urn:schemas-microsoft-com:office:smarttags" w:element="metricconverter">
        <w:smartTagPr>
          <w:attr w:name="ProductID" w:val="90 г"/>
        </w:smartTagPr>
        <w:r>
          <w:t>90 г</w:t>
        </w:r>
      </w:smartTag>
      <w:r>
        <w:t xml:space="preserve"> воды растворено </w:t>
      </w:r>
      <w:smartTag w:uri="urn:schemas-microsoft-com:office:smarttags" w:element="metricconverter">
        <w:smartTagPr>
          <w:attr w:name="ProductID" w:val="13,68 г"/>
        </w:smartTagPr>
        <w:r>
          <w:t>13,68 г</w:t>
        </w:r>
      </w:smartTag>
      <w:r>
        <w:t xml:space="preserve"> сахара. Вычислите мольную долю растворителя в этом растворе.</w:t>
      </w:r>
    </w:p>
    <w:p w:rsidR="00DC5A47" w:rsidRDefault="00DC5A47" w:rsidP="00DC5A47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spacing w:val="-4"/>
        </w:rPr>
      </w:pPr>
      <w:r>
        <w:t xml:space="preserve">Определите </w:t>
      </w:r>
      <w:proofErr w:type="spellStart"/>
      <w:r>
        <w:t>молярность</w:t>
      </w:r>
      <w:proofErr w:type="spellEnd"/>
      <w:r>
        <w:t xml:space="preserve"> раствора соляной кислоты (</w:t>
      </w:r>
      <w:r>
        <w:sym w:font="Symbol" w:char="F072"/>
      </w:r>
      <w:r w:rsidR="0021766A">
        <w:t xml:space="preserve"> =</w:t>
      </w:r>
      <w:r>
        <w:t xml:space="preserve"> 1,18 г/см</w:t>
      </w:r>
      <w:r>
        <w:rPr>
          <w:vertAlign w:val="superscript"/>
        </w:rPr>
        <w:t>3</w:t>
      </w:r>
      <w:r>
        <w:t xml:space="preserve">), </w:t>
      </w:r>
      <w:r>
        <w:rPr>
          <w:spacing w:val="-4"/>
        </w:rPr>
        <w:t xml:space="preserve">в котором массовая доля </w:t>
      </w:r>
      <w:proofErr w:type="spellStart"/>
      <w:r>
        <w:rPr>
          <w:spacing w:val="-4"/>
        </w:rPr>
        <w:t>H</w:t>
      </w:r>
      <w:proofErr w:type="gramStart"/>
      <w:r>
        <w:rPr>
          <w:spacing w:val="-4"/>
        </w:rPr>
        <w:t>С</w:t>
      </w:r>
      <w:proofErr w:type="gramEnd"/>
      <w:r>
        <w:rPr>
          <w:spacing w:val="-4"/>
        </w:rPr>
        <w:t>l</w:t>
      </w:r>
      <w:proofErr w:type="spellEnd"/>
      <w:r>
        <w:rPr>
          <w:spacing w:val="-4"/>
        </w:rPr>
        <w:t xml:space="preserve"> составляет 36,2 %.</w:t>
      </w:r>
    </w:p>
    <w:p w:rsidR="00DC5A47" w:rsidRDefault="00DC5A47" w:rsidP="00DC5A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</w:pPr>
      <w:r>
        <w:t>Вычислите температуру кристаллизации раствора мочевины (</w:t>
      </w:r>
      <w:r>
        <w:rPr>
          <w:lang w:val="en-US"/>
        </w:rPr>
        <w:t>NH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rPr>
          <w:lang w:val="en-US"/>
        </w:rPr>
        <w:t>CO</w:t>
      </w:r>
      <w:r>
        <w:t xml:space="preserve">, содержащего </w:t>
      </w:r>
      <w:smartTag w:uri="urn:schemas-microsoft-com:office:smarttags" w:element="metricconverter">
        <w:smartTagPr>
          <w:attr w:name="ProductID" w:val="5 г"/>
        </w:smartTagPr>
        <w:r>
          <w:t>5 г</w:t>
        </w:r>
      </w:smartTag>
      <w:r>
        <w:t xml:space="preserve"> мочевины в </w:t>
      </w:r>
      <w:smartTag w:uri="urn:schemas-microsoft-com:office:smarttags" w:element="metricconverter">
        <w:smartTagPr>
          <w:attr w:name="ProductID" w:val="150 г"/>
        </w:smartTagPr>
        <w:r>
          <w:t>150 г</w:t>
        </w:r>
      </w:smartTag>
      <w:r>
        <w:t xml:space="preserve"> воды. </w:t>
      </w:r>
      <w:proofErr w:type="spellStart"/>
      <w:r>
        <w:t>Криоскопическая</w:t>
      </w:r>
      <w:proofErr w:type="spellEnd"/>
      <w:r>
        <w:t xml:space="preserve"> константа воды 1,86 град.</w:t>
      </w:r>
    </w:p>
    <w:p w:rsidR="00DC5A47" w:rsidRDefault="00DC5A47" w:rsidP="00DC5A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567" w:hanging="567"/>
        <w:jc w:val="both"/>
        <w:textAlignment w:val="baseline"/>
      </w:pPr>
      <w:r>
        <w:t xml:space="preserve">Вычислите </w:t>
      </w:r>
      <w:proofErr w:type="spellStart"/>
      <w:r>
        <w:t>рН</w:t>
      </w:r>
      <w:proofErr w:type="spellEnd"/>
      <w:r>
        <w:t xml:space="preserve"> 0,05 моль/дм</w:t>
      </w:r>
      <w:r>
        <w:rPr>
          <w:vertAlign w:val="superscript"/>
        </w:rPr>
        <w:t>3</w:t>
      </w:r>
      <w:r>
        <w:t xml:space="preserve"> раствора </w:t>
      </w:r>
      <w:r>
        <w:rPr>
          <w:lang w:val="en-US"/>
        </w:rPr>
        <w:t>Ca</w:t>
      </w:r>
      <w:r>
        <w:t>(ОН)</w:t>
      </w:r>
      <w:r>
        <w:rPr>
          <w:vertAlign w:val="subscript"/>
        </w:rPr>
        <w:t>2</w:t>
      </w:r>
      <w:r>
        <w:t>.</w:t>
      </w:r>
    </w:p>
    <w:p w:rsidR="00DC5A47" w:rsidRDefault="00DC5A47" w:rsidP="00DC5A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</w:pPr>
      <w:r>
        <w:t xml:space="preserve">Произведение растворимости </w:t>
      </w:r>
      <w:proofErr w:type="spellStart"/>
      <w:r>
        <w:rPr>
          <w:lang w:val="en-US"/>
        </w:rPr>
        <w:t>SrSO</w:t>
      </w:r>
      <w:proofErr w:type="spellEnd"/>
      <w:r>
        <w:rPr>
          <w:vertAlign w:val="subscript"/>
        </w:rPr>
        <w:t>4</w:t>
      </w:r>
      <w:r>
        <w:t xml:space="preserve"> равно 3,6 · 10</w:t>
      </w:r>
      <w:r>
        <w:rPr>
          <w:vertAlign w:val="superscript"/>
        </w:rPr>
        <w:t>-7</w:t>
      </w:r>
      <w:r>
        <w:t>. Вычислите растворимость этой соли в моль/дм</w:t>
      </w:r>
      <w:r>
        <w:rPr>
          <w:vertAlign w:val="superscript"/>
        </w:rPr>
        <w:t>3</w:t>
      </w:r>
      <w:r>
        <w:t xml:space="preserve"> и в </w:t>
      </w:r>
      <w:proofErr w:type="gramStart"/>
      <w:r>
        <w:t>г</w:t>
      </w:r>
      <w:proofErr w:type="gramEnd"/>
      <w:r>
        <w:t>/дм</w:t>
      </w:r>
      <w:r>
        <w:rPr>
          <w:vertAlign w:val="superscript"/>
        </w:rPr>
        <w:t>3</w:t>
      </w:r>
      <w:r>
        <w:t>.</w:t>
      </w:r>
    </w:p>
    <w:p w:rsidR="00DC5A47" w:rsidRDefault="00DC5A47" w:rsidP="00DC5A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</w:pPr>
      <w:bookmarkStart w:id="0" w:name="_GoBack"/>
      <w:bookmarkEnd w:id="0"/>
      <w:r>
        <w:t>Может ли гидролиз кислой или основной соли протекать более интенсивно, чем гидролиз соответствующей средней соли? Объясните и приведите примеры.</w:t>
      </w:r>
    </w:p>
    <w:sectPr w:rsidR="00DC5A47" w:rsidSect="00FB224F">
      <w:headerReference w:type="default" r:id="rId10"/>
      <w:footerReference w:type="default" r:id="rId11"/>
      <w:pgSz w:w="8392" w:h="11907" w:code="11"/>
      <w:pgMar w:top="1134" w:right="1077" w:bottom="1361" w:left="1077" w:header="0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68" w:rsidRDefault="00D62A68">
      <w:pPr>
        <w:spacing w:after="0" w:line="240" w:lineRule="auto"/>
      </w:pPr>
      <w:r>
        <w:separator/>
      </w:r>
    </w:p>
  </w:endnote>
  <w:endnote w:type="continuationSeparator" w:id="0">
    <w:p w:rsidR="00D62A68" w:rsidRDefault="00D6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ettenschweiler">
    <w:altName w:val="Impact"/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4F" w:rsidRDefault="00E3484D">
    <w:pPr>
      <w:pStyle w:val="a6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B2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A8C">
      <w:rPr>
        <w:rStyle w:val="a5"/>
        <w:noProof/>
      </w:rPr>
      <w:t>1</w:t>
    </w:r>
    <w:r>
      <w:rPr>
        <w:rStyle w:val="a5"/>
      </w:rPr>
      <w:fldChar w:fldCharType="end"/>
    </w:r>
  </w:p>
  <w:p w:rsidR="00FB224F" w:rsidRDefault="00FB224F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68" w:rsidRDefault="00D62A68">
      <w:pPr>
        <w:spacing w:after="0" w:line="240" w:lineRule="auto"/>
      </w:pPr>
      <w:r>
        <w:separator/>
      </w:r>
    </w:p>
  </w:footnote>
  <w:footnote w:type="continuationSeparator" w:id="0">
    <w:p w:rsidR="00D62A68" w:rsidRDefault="00D6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4F" w:rsidRDefault="00FB224F">
    <w:pPr>
      <w:pStyle w:val="a3"/>
      <w:framePr w:wrap="auto" w:vAnchor="text" w:hAnchor="margin" w:xAlign="center" w:y="1"/>
      <w:rPr>
        <w:rStyle w:val="a5"/>
      </w:rPr>
    </w:pPr>
  </w:p>
  <w:p w:rsidR="00FB224F" w:rsidRDefault="00FB22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36EC"/>
    <w:multiLevelType w:val="hybridMultilevel"/>
    <w:tmpl w:val="68946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22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E30D8"/>
    <w:multiLevelType w:val="multilevel"/>
    <w:tmpl w:val="5088D1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Haettenschweiler" w:hAnsi="Haettenschweiler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A47"/>
    <w:rsid w:val="001A4EC6"/>
    <w:rsid w:val="0021766A"/>
    <w:rsid w:val="008A56A6"/>
    <w:rsid w:val="00913F18"/>
    <w:rsid w:val="00A66A96"/>
    <w:rsid w:val="00BE7A8C"/>
    <w:rsid w:val="00D62A68"/>
    <w:rsid w:val="00DC5A47"/>
    <w:rsid w:val="00E3484D"/>
    <w:rsid w:val="00FB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4D"/>
  </w:style>
  <w:style w:type="paragraph" w:styleId="2">
    <w:name w:val="heading 2"/>
    <w:basedOn w:val="a"/>
    <w:next w:val="a"/>
    <w:link w:val="20"/>
    <w:qFormat/>
    <w:rsid w:val="00DC5A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DC5A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napToGrid w:val="0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A47"/>
    <w:rPr>
      <w:rFonts w:ascii="Times New Roman" w:eastAsia="Times New Roman" w:hAnsi="Times New Roman" w:cs="Times New Roman"/>
      <w:caps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C5A47"/>
    <w:rPr>
      <w:rFonts w:ascii="Times New Roman" w:eastAsia="Times New Roman" w:hAnsi="Times New Roman" w:cs="Times New Roman"/>
      <w:b/>
      <w:caps/>
      <w:snapToGrid w:val="0"/>
      <w:color w:val="000000"/>
      <w:szCs w:val="20"/>
      <w:lang w:eastAsia="ru-RU"/>
    </w:rPr>
  </w:style>
  <w:style w:type="paragraph" w:styleId="a3">
    <w:name w:val="header"/>
    <w:basedOn w:val="a"/>
    <w:link w:val="a4"/>
    <w:semiHidden/>
    <w:rsid w:val="00DC5A4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5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DC5A47"/>
  </w:style>
  <w:style w:type="paragraph" w:styleId="a6">
    <w:name w:val="footer"/>
    <w:basedOn w:val="a"/>
    <w:link w:val="a7"/>
    <w:semiHidden/>
    <w:rsid w:val="00DC5A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DC5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TEquationSection">
    <w:name w:val="MTEquationSection"/>
    <w:rsid w:val="00DC5A47"/>
    <w:rPr>
      <w:color w:val="FF0000"/>
    </w:rPr>
  </w:style>
  <w:style w:type="paragraph" w:customStyle="1" w:styleId="21">
    <w:name w:val="Основной текст 21"/>
    <w:basedOn w:val="a"/>
    <w:rsid w:val="00DC5A47"/>
    <w:pPr>
      <w:widowControl w:val="0"/>
      <w:overflowPunct w:val="0"/>
      <w:autoSpaceDE w:val="0"/>
      <w:autoSpaceDN w:val="0"/>
      <w:adjustRightInd w:val="0"/>
      <w:spacing w:after="0" w:line="216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сновной текст 22"/>
    <w:basedOn w:val="a"/>
    <w:rsid w:val="00DC5A47"/>
    <w:pPr>
      <w:widowControl w:val="0"/>
      <w:overflowPunct w:val="0"/>
      <w:autoSpaceDE w:val="0"/>
      <w:autoSpaceDN w:val="0"/>
      <w:adjustRightInd w:val="0"/>
      <w:spacing w:after="0" w:line="240" w:lineRule="auto"/>
      <w:ind w:left="454" w:hanging="28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3">
    <w:name w:val="Основной текст 23"/>
    <w:basedOn w:val="a"/>
    <w:rsid w:val="00DC5A47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4">
    <w:name w:val="Основной текст 24"/>
    <w:basedOn w:val="a"/>
    <w:rsid w:val="00DC5A47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rsid w:val="00DC5A47"/>
    <w:pPr>
      <w:widowControl w:val="0"/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Основной текст с отступом 31"/>
    <w:basedOn w:val="a"/>
    <w:rsid w:val="00DC5A47"/>
    <w:pPr>
      <w:widowControl w:val="0"/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5">
    <w:name w:val="Основной текст 25"/>
    <w:basedOn w:val="a"/>
    <w:rsid w:val="00DC5A47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6">
    <w:name w:val="Основной текст 26"/>
    <w:basedOn w:val="a"/>
    <w:rsid w:val="00DC5A4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7">
    <w:name w:val="Основной текст 27"/>
    <w:basedOn w:val="a"/>
    <w:rsid w:val="00DC5A47"/>
    <w:pPr>
      <w:overflowPunct w:val="0"/>
      <w:autoSpaceDE w:val="0"/>
      <w:autoSpaceDN w:val="0"/>
      <w:adjustRightInd w:val="0"/>
      <w:spacing w:after="0" w:line="240" w:lineRule="auto"/>
      <w:ind w:left="567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"/>
    <w:basedOn w:val="a"/>
    <w:link w:val="a9"/>
    <w:rsid w:val="00DC5A4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C5A47"/>
    <w:rPr>
      <w:rFonts w:ascii="Times New Roman" w:eastAsia="Times New Roman" w:hAnsi="Times New Roman" w:cs="Times New Roman"/>
      <w:szCs w:val="20"/>
      <w:lang w:eastAsia="ru-RU"/>
    </w:rPr>
  </w:style>
  <w:style w:type="table" w:styleId="aa">
    <w:name w:val="Table Grid"/>
    <w:basedOn w:val="a1"/>
    <w:rsid w:val="00DC5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C5A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C5A4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DC5A47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unhideWhenUsed/>
    <w:rsid w:val="00BE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BE7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2014-11-02T18:52:00Z</dcterms:created>
  <dcterms:modified xsi:type="dcterms:W3CDTF">2014-11-02T18:52:00Z</dcterms:modified>
</cp:coreProperties>
</file>