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0D" w:rsidRDefault="0032620D" w:rsidP="0032620D">
      <w:pPr>
        <w:ind w:firstLine="240"/>
      </w:pPr>
      <w:r>
        <w:rPr>
          <w:b/>
        </w:rPr>
        <w:t>1.</w:t>
      </w:r>
      <w:r>
        <w:t xml:space="preserve"> Выбрать в соответствии с вариантом (табл.6) и рассчитать значение функции </w:t>
      </w:r>
      <w:r>
        <w:rPr>
          <w:i/>
          <w:lang w:val="en-US"/>
        </w:rPr>
        <w:t>y</w:t>
      </w:r>
      <w:r>
        <w:rPr>
          <w:i/>
        </w:rPr>
        <w:t xml:space="preserve"> = 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a</w:t>
      </w:r>
      <w:r>
        <w:rPr>
          <w:i/>
        </w:rPr>
        <w:t>,</w:t>
      </w:r>
      <w:r>
        <w:rPr>
          <w:i/>
          <w:lang w:val="en-US"/>
        </w:rPr>
        <w:t>b</w:t>
      </w:r>
      <w:r>
        <w:rPr>
          <w:i/>
        </w:rPr>
        <w:t>,</w:t>
      </w:r>
      <w:r>
        <w:rPr>
          <w:i/>
          <w:lang w:val="en-US"/>
        </w:rPr>
        <w:t>c</w:t>
      </w:r>
      <w:r>
        <w:rPr>
          <w:i/>
        </w:rPr>
        <w:t>,</w:t>
      </w:r>
      <w:r>
        <w:rPr>
          <w:i/>
          <w:lang w:val="en-US"/>
        </w:rPr>
        <w:t>d</w:t>
      </w:r>
      <w:r>
        <w:rPr>
          <w:i/>
        </w:rPr>
        <w:t>)</w:t>
      </w:r>
      <w:r>
        <w:t xml:space="preserve"> при </w:t>
      </w:r>
      <w:r>
        <w:rPr>
          <w:i/>
          <w:lang w:val="en-US"/>
        </w:rPr>
        <w:t>a</w:t>
      </w:r>
      <w:r>
        <w:rPr>
          <w:i/>
        </w:rPr>
        <w:t xml:space="preserve"> = </w:t>
      </w:r>
      <w:r>
        <w:rPr>
          <w:i/>
          <w:lang w:val="en-US"/>
        </w:rPr>
        <w:t>a</w:t>
      </w:r>
      <w:r>
        <w:rPr>
          <w:i/>
          <w:vertAlign w:val="subscript"/>
        </w:rPr>
        <w:t>0</w:t>
      </w:r>
      <w:r>
        <w:rPr>
          <w:i/>
        </w:rPr>
        <w:t>(</w:t>
      </w:r>
      <w:r>
        <w:rPr>
          <w:i/>
          <w:lang w:val="en-US"/>
        </w:rPr>
        <w:t>h</w:t>
      </w:r>
      <w:r>
        <w:rPr>
          <w:i/>
        </w:rPr>
        <w:t>)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r>
        <w:t xml:space="preserve"> (</w:t>
      </w:r>
      <w:r>
        <w:rPr>
          <w:i/>
          <w:lang w:val="en-US"/>
        </w:rPr>
        <w:t>a</w:t>
      </w:r>
      <w:r>
        <w:t xml:space="preserve"> меняет свое значение от </w:t>
      </w:r>
      <w:r>
        <w:rPr>
          <w:i/>
          <w:lang w:val="en-US"/>
        </w:rPr>
        <w:t>a</w:t>
      </w:r>
      <w:r>
        <w:rPr>
          <w:i/>
          <w:vertAlign w:val="subscript"/>
        </w:rPr>
        <w:t>0</w:t>
      </w:r>
      <w:r>
        <w:t xml:space="preserve"> до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r>
        <w:t xml:space="preserve"> с шагом </w:t>
      </w:r>
      <w:r>
        <w:rPr>
          <w:i/>
          <w:lang w:val="en-US"/>
        </w:rPr>
        <w:t>h</w:t>
      </w:r>
      <w:r>
        <w:rPr>
          <w:i/>
        </w:rPr>
        <w:t>(взять шаг 0,1 , для некоторых функция шаг может быть меньше)</w:t>
      </w:r>
      <w:proofErr w:type="gramStart"/>
      <w:r>
        <w:rPr>
          <w:i/>
        </w:rPr>
        <w:t xml:space="preserve"> </w:t>
      </w:r>
      <w:r>
        <w:t>)</w:t>
      </w:r>
      <w:proofErr w:type="gramEnd"/>
      <w:r>
        <w:t xml:space="preserve">, </w:t>
      </w:r>
      <w:r>
        <w:rPr>
          <w:i/>
          <w:lang w:val="en-US"/>
        </w:rPr>
        <w:t>b</w:t>
      </w:r>
      <w:r>
        <w:rPr>
          <w:i/>
        </w:rPr>
        <w:t xml:space="preserve"> = </w:t>
      </w:r>
      <w:proofErr w:type="spellStart"/>
      <w:r>
        <w:rPr>
          <w:lang w:val="en-US"/>
        </w:rPr>
        <w:t>const</w:t>
      </w:r>
      <w:proofErr w:type="spellEnd"/>
      <w:r>
        <w:t xml:space="preserve">, </w:t>
      </w:r>
      <w:r>
        <w:rPr>
          <w:i/>
          <w:lang w:val="en-US"/>
        </w:rPr>
        <w:t>c</w:t>
      </w:r>
      <w:r>
        <w:rPr>
          <w:i/>
        </w:rPr>
        <w:t xml:space="preserve"> =</w:t>
      </w:r>
      <w:r>
        <w:t xml:space="preserve"> </w:t>
      </w:r>
      <w:proofErr w:type="spellStart"/>
      <w:r>
        <w:rPr>
          <w:lang w:val="en-US"/>
        </w:rPr>
        <w:t>const</w:t>
      </w:r>
      <w:proofErr w:type="spellEnd"/>
      <w:r>
        <w:t xml:space="preserve">, </w:t>
      </w:r>
      <w:r>
        <w:rPr>
          <w:i/>
          <w:lang w:val="en-US"/>
        </w:rPr>
        <w:t>d</w:t>
      </w:r>
      <w:r>
        <w:rPr>
          <w:i/>
        </w:rPr>
        <w:t xml:space="preserve"> = </w:t>
      </w:r>
      <w:proofErr w:type="spellStart"/>
      <w:r>
        <w:rPr>
          <w:lang w:val="en-US"/>
        </w:rPr>
        <w:t>const</w:t>
      </w:r>
      <w:proofErr w:type="spellEnd"/>
      <w:r>
        <w:t xml:space="preserve">, где </w:t>
      </w:r>
      <w:proofErr w:type="spellStart"/>
      <w:r>
        <w:rPr>
          <w:lang w:val="en-US"/>
        </w:rPr>
        <w:t>const</w:t>
      </w:r>
      <w:proofErr w:type="spellEnd"/>
      <w:r>
        <w:t xml:space="preserve"> – некоторое постоянное значение. Значения аргументов выбрать самостоятельно, </w:t>
      </w:r>
      <w:r w:rsidRPr="004E39C2">
        <w:rPr>
          <w:b/>
          <w:color w:val="FF0000"/>
        </w:rPr>
        <w:t>учитывая возможные ограничения, определяемые видом функции</w:t>
      </w:r>
      <w:r>
        <w:t xml:space="preserve">. При этом обязательным является задание аргумента </w:t>
      </w:r>
      <w:r w:rsidRPr="004E39C2">
        <w:rPr>
          <w:b/>
          <w:i/>
          <w:color w:val="FF0000"/>
          <w:lang w:val="en-US"/>
        </w:rPr>
        <w:t>b</w:t>
      </w:r>
      <w:r w:rsidRPr="004E39C2">
        <w:rPr>
          <w:b/>
          <w:color w:val="FF0000"/>
        </w:rPr>
        <w:t xml:space="preserve"> в градусах</w:t>
      </w:r>
      <w:r>
        <w:t xml:space="preserve">. Использовать стиль адресации ячеек 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1</w:t>
      </w:r>
      <w:r>
        <w:t xml:space="preserve">. Данные рекомендуется расположить, как показано на рис.7. При выполнении табулирования функции </w:t>
      </w:r>
      <w:r w:rsidRPr="004E39C2">
        <w:rPr>
          <w:b/>
          <w:color w:val="FF0000"/>
        </w:rPr>
        <w:t>использовать абсолютные и относительные ссылки</w:t>
      </w:r>
      <w:r>
        <w:t>.</w:t>
      </w:r>
    </w:p>
    <w:p w:rsidR="0032620D" w:rsidRDefault="0032620D" w:rsidP="0032620D">
      <w:pPr>
        <w:ind w:firstLine="240"/>
        <w:rPr>
          <w:sz w:val="8"/>
          <w:szCs w:val="8"/>
        </w:rPr>
      </w:pPr>
    </w:p>
    <w:p w:rsidR="0032620D" w:rsidRDefault="0032620D" w:rsidP="0032620D">
      <w:pPr>
        <w:ind w:firstLine="240"/>
        <w:jc w:val="center"/>
      </w:pPr>
      <w:r>
        <w:rPr>
          <w:noProof/>
        </w:rPr>
        <w:drawing>
          <wp:inline distT="0" distB="0" distL="0" distR="0">
            <wp:extent cx="2735580" cy="191643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20D" w:rsidRDefault="0032620D" w:rsidP="0032620D">
      <w:pPr>
        <w:ind w:firstLine="240"/>
        <w:jc w:val="center"/>
        <w:rPr>
          <w:sz w:val="8"/>
          <w:szCs w:val="8"/>
        </w:rPr>
      </w:pPr>
    </w:p>
    <w:p w:rsidR="0032620D" w:rsidRDefault="0032620D" w:rsidP="0032620D">
      <w:pPr>
        <w:ind w:right="201" w:firstLine="240"/>
        <w:jc w:val="center"/>
        <w:rPr>
          <w:sz w:val="22"/>
          <w:szCs w:val="22"/>
        </w:rPr>
      </w:pPr>
      <w:r>
        <w:rPr>
          <w:b/>
          <w:sz w:val="22"/>
          <w:szCs w:val="22"/>
        </w:rPr>
        <w:t>Рис.6.</w:t>
      </w:r>
      <w:r>
        <w:rPr>
          <w:sz w:val="22"/>
          <w:szCs w:val="22"/>
        </w:rPr>
        <w:t xml:space="preserve"> Расположение данных для задания 2</w:t>
      </w:r>
    </w:p>
    <w:p w:rsidR="0032620D" w:rsidRDefault="0032620D" w:rsidP="0032620D">
      <w:pPr>
        <w:ind w:firstLine="240"/>
        <w:rPr>
          <w:sz w:val="16"/>
          <w:szCs w:val="16"/>
        </w:rPr>
      </w:pPr>
    </w:p>
    <w:p w:rsidR="0032620D" w:rsidRDefault="0032620D" w:rsidP="0032620D">
      <w:pPr>
        <w:ind w:firstLine="24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ЗАДАНИЕ 3</w:t>
      </w:r>
    </w:p>
    <w:p w:rsidR="0032620D" w:rsidRDefault="0032620D" w:rsidP="0032620D">
      <w:pPr>
        <w:ind w:firstLine="240"/>
        <w:rPr>
          <w:sz w:val="16"/>
          <w:szCs w:val="16"/>
        </w:rPr>
      </w:pPr>
    </w:p>
    <w:p w:rsidR="0032620D" w:rsidRDefault="0032620D" w:rsidP="0032620D">
      <w:pPr>
        <w:tabs>
          <w:tab w:val="left" w:pos="5520"/>
        </w:tabs>
        <w:ind w:firstLine="240"/>
        <w:rPr>
          <w:sz w:val="22"/>
          <w:szCs w:val="22"/>
        </w:rPr>
      </w:pPr>
      <w:r>
        <w:t xml:space="preserve">Рассчитать значение функции </w:t>
      </w:r>
      <w:r>
        <w:rPr>
          <w:i/>
          <w:lang w:val="en-US"/>
        </w:rPr>
        <w:t>y</w:t>
      </w:r>
      <w:r>
        <w:rPr>
          <w:i/>
        </w:rPr>
        <w:t xml:space="preserve"> = 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a</w:t>
      </w:r>
      <w:r>
        <w:rPr>
          <w:i/>
        </w:rPr>
        <w:t>,</w:t>
      </w:r>
      <w:r>
        <w:rPr>
          <w:i/>
          <w:lang w:val="en-US"/>
        </w:rPr>
        <w:t>b</w:t>
      </w:r>
      <w:r>
        <w:rPr>
          <w:i/>
        </w:rPr>
        <w:t>,</w:t>
      </w:r>
      <w:r>
        <w:rPr>
          <w:i/>
          <w:lang w:val="en-US"/>
        </w:rPr>
        <w:t>c</w:t>
      </w:r>
      <w:r>
        <w:rPr>
          <w:i/>
        </w:rPr>
        <w:t>,</w:t>
      </w:r>
      <w:r>
        <w:rPr>
          <w:i/>
          <w:lang w:val="en-US"/>
        </w:rPr>
        <w:t>d</w:t>
      </w:r>
      <w:r>
        <w:rPr>
          <w:i/>
        </w:rPr>
        <w:t>)</w:t>
      </w:r>
      <w:r>
        <w:t xml:space="preserve"> при </w:t>
      </w:r>
      <w:r>
        <w:rPr>
          <w:i/>
          <w:lang w:val="en-US"/>
        </w:rPr>
        <w:t>a</w:t>
      </w:r>
      <w:r>
        <w:rPr>
          <w:i/>
        </w:rPr>
        <w:t xml:space="preserve"> = </w:t>
      </w:r>
      <w:r>
        <w:rPr>
          <w:i/>
          <w:lang w:val="en-US"/>
        </w:rPr>
        <w:t>a</w:t>
      </w:r>
      <w:r>
        <w:rPr>
          <w:i/>
          <w:vertAlign w:val="subscript"/>
        </w:rPr>
        <w:t>0</w:t>
      </w:r>
      <w:r>
        <w:rPr>
          <w:i/>
        </w:rPr>
        <w:t>(</w:t>
      </w:r>
      <w:r>
        <w:rPr>
          <w:i/>
          <w:lang w:val="en-US"/>
        </w:rPr>
        <w:t>h</w:t>
      </w:r>
      <w:r>
        <w:rPr>
          <w:i/>
        </w:rPr>
        <w:t>)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r>
        <w:t xml:space="preserve"> </w:t>
      </w:r>
      <w:bookmarkStart w:id="0" w:name="OLE_LINK5"/>
      <w:bookmarkStart w:id="1" w:name="OLE_LINK6"/>
      <w:r>
        <w:t>(</w:t>
      </w:r>
      <w:r>
        <w:rPr>
          <w:i/>
          <w:lang w:val="en-US"/>
        </w:rPr>
        <w:t>a</w:t>
      </w:r>
      <w:r>
        <w:t xml:space="preserve"> меняет свое значение от </w:t>
      </w:r>
      <w:r>
        <w:rPr>
          <w:i/>
          <w:lang w:val="en-US"/>
        </w:rPr>
        <w:t>a</w:t>
      </w:r>
      <w:r>
        <w:rPr>
          <w:i/>
          <w:vertAlign w:val="subscript"/>
        </w:rPr>
        <w:t>0</w:t>
      </w:r>
      <w:r>
        <w:t xml:space="preserve"> до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r>
        <w:t xml:space="preserve"> с шагом 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a</w:t>
      </w:r>
      <w:r>
        <w:t>),</w:t>
      </w:r>
      <w:bookmarkEnd w:id="0"/>
      <w:bookmarkEnd w:id="1"/>
      <w:r>
        <w:t xml:space="preserve"> (</w:t>
      </w:r>
      <w:r>
        <w:rPr>
          <w:i/>
          <w:lang w:val="en-US"/>
        </w:rPr>
        <w:t>b</w:t>
      </w:r>
      <w:r>
        <w:t xml:space="preserve"> меняет свое значение от </w:t>
      </w:r>
      <w:r>
        <w:rPr>
          <w:i/>
          <w:lang w:val="en-US"/>
        </w:rPr>
        <w:t>b</w:t>
      </w:r>
      <w:r>
        <w:rPr>
          <w:i/>
          <w:vertAlign w:val="subscript"/>
        </w:rPr>
        <w:t>0</w:t>
      </w:r>
      <w:r>
        <w:t xml:space="preserve"> до </w:t>
      </w:r>
      <w:proofErr w:type="spellStart"/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n</w:t>
      </w:r>
      <w:proofErr w:type="spellEnd"/>
      <w:r>
        <w:t xml:space="preserve"> с шагом </w:t>
      </w:r>
      <w:proofErr w:type="spellStart"/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b</w:t>
      </w:r>
      <w:proofErr w:type="spellEnd"/>
      <w:r>
        <w:t xml:space="preserve">), </w:t>
      </w:r>
      <w:r>
        <w:rPr>
          <w:i/>
          <w:lang w:val="en-US"/>
        </w:rPr>
        <w:t>c</w:t>
      </w:r>
      <w:r>
        <w:rPr>
          <w:i/>
        </w:rPr>
        <w:t xml:space="preserve"> =</w:t>
      </w:r>
      <w:r>
        <w:t xml:space="preserve"> </w:t>
      </w:r>
      <w:proofErr w:type="spellStart"/>
      <w:r>
        <w:rPr>
          <w:lang w:val="en-US"/>
        </w:rPr>
        <w:t>const</w:t>
      </w:r>
      <w:proofErr w:type="spellEnd"/>
      <w:r>
        <w:t xml:space="preserve">, </w:t>
      </w:r>
      <w:r>
        <w:rPr>
          <w:i/>
          <w:lang w:val="en-US"/>
        </w:rPr>
        <w:t>d</w:t>
      </w:r>
      <w:r>
        <w:rPr>
          <w:i/>
        </w:rPr>
        <w:t xml:space="preserve"> = </w:t>
      </w:r>
      <w:proofErr w:type="spellStart"/>
      <w:r>
        <w:rPr>
          <w:lang w:val="en-US"/>
        </w:rPr>
        <w:t>const</w:t>
      </w:r>
      <w:proofErr w:type="spellEnd"/>
      <w:r>
        <w:t xml:space="preserve">. Вид функции определяется в пункте 1 задания. Значения аргументов выбрать самостоятельно, учитывая возможные ограничения, определяемые видом функции. При этом обязательным является задание аргумента </w:t>
      </w:r>
      <w:r w:rsidRPr="004E39C2">
        <w:rPr>
          <w:b/>
          <w:i/>
          <w:color w:val="FF0000"/>
          <w:lang w:val="en-US"/>
        </w:rPr>
        <w:t>b</w:t>
      </w:r>
      <w:r w:rsidRPr="004E39C2">
        <w:rPr>
          <w:b/>
          <w:color w:val="FF0000"/>
        </w:rPr>
        <w:t xml:space="preserve"> в градусах</w:t>
      </w:r>
      <w:r>
        <w:t xml:space="preserve">. Использовать стиль адресации ячеек 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1</w:t>
      </w:r>
      <w:r>
        <w:t>. Данные рекомендуется расположить, как показано на рис.8. При выполнении табулирования функции использовать абсолютные и относительные ссылки.</w:t>
      </w:r>
      <w:r>
        <w:tab/>
      </w:r>
    </w:p>
    <w:p w:rsidR="0032620D" w:rsidRDefault="0032620D" w:rsidP="0032620D">
      <w:pPr>
        <w:ind w:firstLine="240"/>
        <w:rPr>
          <w:sz w:val="8"/>
          <w:szCs w:val="8"/>
        </w:rPr>
      </w:pPr>
    </w:p>
    <w:p w:rsidR="0032620D" w:rsidRDefault="0032620D" w:rsidP="0032620D">
      <w:pPr>
        <w:ind w:firstLine="240"/>
        <w:jc w:val="center"/>
      </w:pPr>
      <w:r>
        <w:rPr>
          <w:noProof/>
        </w:rPr>
        <w:drawing>
          <wp:inline distT="0" distB="0" distL="0" distR="0">
            <wp:extent cx="2677160" cy="22021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20D" w:rsidRDefault="0032620D" w:rsidP="0032620D">
      <w:pPr>
        <w:ind w:firstLine="240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</w:rPr>
        <w:t>Рис.7.</w:t>
      </w:r>
      <w:r>
        <w:rPr>
          <w:sz w:val="22"/>
          <w:szCs w:val="22"/>
        </w:rPr>
        <w:t xml:space="preserve"> Расположение данных для задания 3</w:t>
      </w:r>
    </w:p>
    <w:p w:rsidR="00227685" w:rsidRDefault="00227685"/>
    <w:p w:rsidR="0032620D" w:rsidRDefault="0032620D">
      <w:r w:rsidRPr="00F12B37">
        <w:rPr>
          <w:position w:val="-36"/>
        </w:rPr>
        <w:object w:dxaOrig="492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95pt;height:57pt" o:ole="">
            <v:imagedata r:id="rId7" o:title=""/>
          </v:shape>
          <o:OLEObject Type="Embed" ProgID="Equation.3" ShapeID="_x0000_i1025" DrawAspect="Content" ObjectID="_1476167505" r:id="rId8"/>
        </w:object>
      </w:r>
      <w:bookmarkStart w:id="2" w:name="_GoBack"/>
      <w:bookmarkEnd w:id="2"/>
    </w:p>
    <w:sectPr w:rsidR="0032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0D"/>
    <w:rsid w:val="00066FE3"/>
    <w:rsid w:val="00077CFF"/>
    <w:rsid w:val="00095B17"/>
    <w:rsid w:val="000F34CD"/>
    <w:rsid w:val="001129A4"/>
    <w:rsid w:val="00120943"/>
    <w:rsid w:val="001756CA"/>
    <w:rsid w:val="001C550E"/>
    <w:rsid w:val="001C5BE6"/>
    <w:rsid w:val="001D4025"/>
    <w:rsid w:val="00227685"/>
    <w:rsid w:val="0023093F"/>
    <w:rsid w:val="00251F5E"/>
    <w:rsid w:val="00267445"/>
    <w:rsid w:val="002C2D0F"/>
    <w:rsid w:val="00303D17"/>
    <w:rsid w:val="00320D13"/>
    <w:rsid w:val="003237A8"/>
    <w:rsid w:val="0032620D"/>
    <w:rsid w:val="00382A1C"/>
    <w:rsid w:val="0039096C"/>
    <w:rsid w:val="003A0277"/>
    <w:rsid w:val="0041054D"/>
    <w:rsid w:val="0051446B"/>
    <w:rsid w:val="00522002"/>
    <w:rsid w:val="00534255"/>
    <w:rsid w:val="00555AC9"/>
    <w:rsid w:val="00577585"/>
    <w:rsid w:val="00582064"/>
    <w:rsid w:val="005929AD"/>
    <w:rsid w:val="0059378C"/>
    <w:rsid w:val="005C30B3"/>
    <w:rsid w:val="005E2BFE"/>
    <w:rsid w:val="005E424A"/>
    <w:rsid w:val="005E7E80"/>
    <w:rsid w:val="00616CBD"/>
    <w:rsid w:val="00617378"/>
    <w:rsid w:val="006362BE"/>
    <w:rsid w:val="00655086"/>
    <w:rsid w:val="00663DBE"/>
    <w:rsid w:val="006A39CC"/>
    <w:rsid w:val="006C7C21"/>
    <w:rsid w:val="006F44E0"/>
    <w:rsid w:val="007007E3"/>
    <w:rsid w:val="00731DB3"/>
    <w:rsid w:val="00772EC0"/>
    <w:rsid w:val="00786B7B"/>
    <w:rsid w:val="007A57D4"/>
    <w:rsid w:val="007C5487"/>
    <w:rsid w:val="008301E7"/>
    <w:rsid w:val="00862A8C"/>
    <w:rsid w:val="00872D8D"/>
    <w:rsid w:val="0089278E"/>
    <w:rsid w:val="008B4465"/>
    <w:rsid w:val="008C7674"/>
    <w:rsid w:val="008C7ABC"/>
    <w:rsid w:val="008D155A"/>
    <w:rsid w:val="008F4C42"/>
    <w:rsid w:val="00917FE8"/>
    <w:rsid w:val="00A56BD1"/>
    <w:rsid w:val="00A63C5F"/>
    <w:rsid w:val="00A6452F"/>
    <w:rsid w:val="00AB24BE"/>
    <w:rsid w:val="00AC3BC8"/>
    <w:rsid w:val="00AF1404"/>
    <w:rsid w:val="00AF1B59"/>
    <w:rsid w:val="00B50122"/>
    <w:rsid w:val="00B66886"/>
    <w:rsid w:val="00BD27C7"/>
    <w:rsid w:val="00C215AB"/>
    <w:rsid w:val="00C363CD"/>
    <w:rsid w:val="00C652FB"/>
    <w:rsid w:val="00CA7507"/>
    <w:rsid w:val="00CE060D"/>
    <w:rsid w:val="00D30750"/>
    <w:rsid w:val="00D3631B"/>
    <w:rsid w:val="00D42C42"/>
    <w:rsid w:val="00D45499"/>
    <w:rsid w:val="00D45F4E"/>
    <w:rsid w:val="00D543B0"/>
    <w:rsid w:val="00D56A7E"/>
    <w:rsid w:val="00D849B7"/>
    <w:rsid w:val="00D94BA2"/>
    <w:rsid w:val="00DB16F5"/>
    <w:rsid w:val="00DC2D02"/>
    <w:rsid w:val="00DC3F6E"/>
    <w:rsid w:val="00E9392A"/>
    <w:rsid w:val="00E95EF5"/>
    <w:rsid w:val="00F00E39"/>
    <w:rsid w:val="00F211AC"/>
    <w:rsid w:val="00F748D9"/>
    <w:rsid w:val="00F80E6C"/>
    <w:rsid w:val="00FA442A"/>
    <w:rsid w:val="00FB77DA"/>
    <w:rsid w:val="00FC46F0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2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2014-10-30T06:44:00Z</dcterms:created>
  <dcterms:modified xsi:type="dcterms:W3CDTF">2014-10-30T06:45:00Z</dcterms:modified>
</cp:coreProperties>
</file>