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95" w:rsidRPr="00C753F4" w:rsidRDefault="00E4098F" w:rsidP="00E4098F">
      <w:pPr>
        <w:spacing w:after="200" w:line="276" w:lineRule="auto"/>
        <w:ind w:firstLine="0"/>
        <w:jc w:val="center"/>
        <w:rPr>
          <w:szCs w:val="24"/>
        </w:rPr>
      </w:pPr>
      <w:r>
        <w:rPr>
          <w:szCs w:val="24"/>
        </w:rPr>
        <w:t xml:space="preserve">Вариант </w:t>
      </w:r>
      <w:r w:rsidR="00323A09">
        <w:rPr>
          <w:szCs w:val="24"/>
        </w:rPr>
        <w:t>16</w:t>
      </w:r>
    </w:p>
    <w:p w:rsidR="00323A09" w:rsidRDefault="00971714" w:rsidP="00323A09">
      <w:pPr>
        <w:spacing w:after="200" w:line="288" w:lineRule="auto"/>
        <w:ind w:firstLine="0"/>
        <w:jc w:val="both"/>
      </w:pPr>
      <w:r>
        <w:rPr>
          <w:szCs w:val="24"/>
        </w:rPr>
        <w:t>1</w:t>
      </w:r>
      <w:r w:rsidR="00FF66DA">
        <w:rPr>
          <w:szCs w:val="24"/>
        </w:rPr>
        <w:t>.</w:t>
      </w:r>
      <w:r w:rsidR="00723710" w:rsidRPr="00723710">
        <w:rPr>
          <w:szCs w:val="24"/>
        </w:rPr>
        <w:t xml:space="preserve"> </w:t>
      </w:r>
      <w:r w:rsidR="00323A09" w:rsidRPr="005D36E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293370</wp:posOffset>
            </wp:positionV>
            <wp:extent cx="1764030" cy="1221740"/>
            <wp:effectExtent l="19050" t="0" r="7620" b="0"/>
            <wp:wrapSquare wrapText="bothSides"/>
            <wp:docPr id="64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A09" w:rsidRPr="00680832">
        <w:t xml:space="preserve">Свет падает на тонкую пленку с показателем преломления </w:t>
      </w:r>
      <w:r w:rsidR="00323A09" w:rsidRPr="00680832">
        <w:rPr>
          <w:i/>
          <w:lang w:val="en-US"/>
        </w:rPr>
        <w:t>n</w:t>
      </w:r>
      <w:r w:rsidR="00323A09" w:rsidRPr="00680832">
        <w:t>, большим, чем показатель преломления окружающей среды. Разность хода лучей на выходе из тонкой пленки равна …</w:t>
      </w:r>
    </w:p>
    <w:p w:rsidR="00323A09" w:rsidRPr="00680832" w:rsidRDefault="00323A09" w:rsidP="00323A09">
      <w:pPr>
        <w:spacing w:after="200" w:line="288" w:lineRule="auto"/>
        <w:ind w:firstLine="0"/>
        <w:jc w:val="both"/>
      </w:pPr>
    </w:p>
    <w:p w:rsidR="00323A09" w:rsidRPr="005D36E6" w:rsidRDefault="00323A09" w:rsidP="00323A09">
      <w:pPr>
        <w:spacing w:after="200" w:line="288" w:lineRule="auto"/>
        <w:ind w:firstLine="0"/>
        <w:jc w:val="both"/>
        <w:rPr>
          <w:b/>
        </w:rPr>
      </w:pPr>
      <w:r w:rsidRPr="005D36E6">
        <w:t xml:space="preserve">1) </w:t>
      </w:r>
      <w:r w:rsidRPr="00680832">
        <w:rPr>
          <w:i/>
        </w:rPr>
        <w:t>ВС+С</w:t>
      </w:r>
      <w:r w:rsidRPr="00680832">
        <w:rPr>
          <w:i/>
          <w:lang w:val="en-US"/>
        </w:rPr>
        <w:t>D</w:t>
      </w:r>
      <w:r w:rsidRPr="005D36E6">
        <w:rPr>
          <w:i/>
        </w:rPr>
        <w:t>+</w:t>
      </w:r>
      <w:r w:rsidRPr="00680832">
        <w:rPr>
          <w:i/>
          <w:lang w:val="en-US"/>
        </w:rPr>
        <w:t>BM</w:t>
      </w:r>
      <w:r w:rsidRPr="00596BC8">
        <w:rPr>
          <w:i/>
        </w:rPr>
        <w:t xml:space="preserve"> +</w:t>
      </w:r>
      <w:r w:rsidRPr="00971718">
        <w:sym w:font="Symbol" w:char="F06C"/>
      </w:r>
      <w:r w:rsidRPr="00596BC8">
        <w:t>/2</w:t>
      </w:r>
      <w:r>
        <w:t xml:space="preserve">       </w:t>
      </w:r>
      <w:r w:rsidRPr="00596BC8">
        <w:t xml:space="preserve">           </w:t>
      </w:r>
      <w:r>
        <w:t xml:space="preserve">   2) </w:t>
      </w:r>
      <w:r w:rsidRPr="00596BC8">
        <w:t>(</w:t>
      </w:r>
      <w:r w:rsidRPr="00680832">
        <w:rPr>
          <w:i/>
          <w:lang w:val="en-US"/>
        </w:rPr>
        <w:t>BC</w:t>
      </w:r>
      <w:r>
        <w:rPr>
          <w:i/>
        </w:rPr>
        <w:t>+</w:t>
      </w:r>
      <w:r w:rsidRPr="00680832">
        <w:rPr>
          <w:i/>
          <w:lang w:val="en-US"/>
        </w:rPr>
        <w:t>CD</w:t>
      </w:r>
      <w:r w:rsidRPr="00596BC8">
        <w:t xml:space="preserve">) </w:t>
      </w:r>
      <w:r w:rsidRPr="00596BC8">
        <w:rPr>
          <w:i/>
          <w:lang w:val="en-US"/>
        </w:rPr>
        <w:t>n</w:t>
      </w:r>
      <w:r w:rsidRPr="00971718">
        <w:sym w:font="Symbol" w:char="F0D7"/>
      </w:r>
      <w:r w:rsidRPr="005D36E6">
        <w:rPr>
          <w:i/>
        </w:rPr>
        <w:t xml:space="preserve">– </w:t>
      </w:r>
      <w:r w:rsidRPr="00680832">
        <w:rPr>
          <w:i/>
          <w:lang w:val="en-US"/>
        </w:rPr>
        <w:t>BM</w:t>
      </w:r>
      <w:r w:rsidRPr="005D36E6">
        <w:t xml:space="preserve"> </w:t>
      </w:r>
      <w:r w:rsidRPr="005D36E6">
        <w:rPr>
          <w:i/>
        </w:rPr>
        <w:t>–</w:t>
      </w:r>
      <w:r w:rsidRPr="00971718">
        <w:sym w:font="Symbol" w:char="F06C"/>
      </w:r>
      <w:r w:rsidRPr="00596BC8">
        <w:t>/2</w:t>
      </w:r>
      <w:r w:rsidRPr="005D36E6">
        <w:rPr>
          <w:b/>
        </w:rPr>
        <w:t xml:space="preserve"> </w:t>
      </w:r>
    </w:p>
    <w:p w:rsidR="00323A09" w:rsidRPr="002645CC" w:rsidRDefault="00323A09" w:rsidP="00323A09">
      <w:pPr>
        <w:spacing w:after="200" w:line="288" w:lineRule="auto"/>
        <w:ind w:firstLine="0"/>
        <w:jc w:val="both"/>
        <w:rPr>
          <w:b/>
          <w:lang w:val="en-US"/>
        </w:rPr>
      </w:pPr>
      <w:r>
        <w:rPr>
          <w:lang w:val="en-US"/>
        </w:rPr>
        <w:t>3)</w:t>
      </w:r>
      <w:r w:rsidRPr="002645CC">
        <w:rPr>
          <w:lang w:val="en-US"/>
        </w:rPr>
        <w:t xml:space="preserve"> </w:t>
      </w:r>
      <w:r w:rsidRPr="00680832">
        <w:rPr>
          <w:i/>
          <w:lang w:val="en-US"/>
        </w:rPr>
        <w:t>BC</w:t>
      </w:r>
      <w:r w:rsidRPr="002645CC">
        <w:rPr>
          <w:i/>
          <w:lang w:val="en-US"/>
        </w:rPr>
        <w:t xml:space="preserve"> + </w:t>
      </w:r>
      <w:r w:rsidRPr="00680832">
        <w:rPr>
          <w:i/>
          <w:lang w:val="en-US"/>
        </w:rPr>
        <w:t>CD</w:t>
      </w:r>
      <w:r w:rsidRPr="002645CC">
        <w:rPr>
          <w:i/>
          <w:lang w:val="en-US"/>
        </w:rPr>
        <w:t xml:space="preserve"> </w:t>
      </w:r>
      <w:r w:rsidRPr="00596BC8">
        <w:rPr>
          <w:i/>
          <w:lang w:val="en-US"/>
        </w:rPr>
        <w:t>–</w:t>
      </w:r>
      <w:r w:rsidRPr="002645CC">
        <w:rPr>
          <w:i/>
          <w:lang w:val="en-US"/>
        </w:rPr>
        <w:t xml:space="preserve"> </w:t>
      </w:r>
      <w:r w:rsidRPr="00680832">
        <w:rPr>
          <w:i/>
          <w:lang w:val="en-US"/>
        </w:rPr>
        <w:t>BM</w:t>
      </w:r>
      <w:r w:rsidRPr="00596BC8">
        <w:rPr>
          <w:lang w:val="en-US"/>
        </w:rPr>
        <w:t xml:space="preserve">        </w:t>
      </w:r>
      <w:r>
        <w:rPr>
          <w:lang w:val="en-US"/>
        </w:rPr>
        <w:t xml:space="preserve">      </w:t>
      </w:r>
      <w:r w:rsidRPr="00596BC8">
        <w:rPr>
          <w:lang w:val="en-US"/>
        </w:rPr>
        <w:t xml:space="preserve">  </w:t>
      </w:r>
      <w:r>
        <w:rPr>
          <w:lang w:val="en-US"/>
        </w:rPr>
        <w:t xml:space="preserve">      </w:t>
      </w:r>
      <w:r w:rsidRPr="00596BC8">
        <w:rPr>
          <w:lang w:val="en-US"/>
        </w:rPr>
        <w:t xml:space="preserve">  </w:t>
      </w:r>
      <w:r w:rsidRPr="002645CC">
        <w:rPr>
          <w:lang w:val="en-US"/>
        </w:rPr>
        <w:t>4)</w:t>
      </w:r>
      <w:r w:rsidRPr="002645CC">
        <w:rPr>
          <w:b/>
          <w:lang w:val="en-US"/>
        </w:rPr>
        <w:t xml:space="preserve">   </w:t>
      </w:r>
      <w:r w:rsidRPr="002645CC">
        <w:rPr>
          <w:lang w:val="en-US"/>
        </w:rPr>
        <w:t>(</w:t>
      </w:r>
      <w:r w:rsidRPr="00680832">
        <w:rPr>
          <w:i/>
          <w:lang w:val="en-US"/>
        </w:rPr>
        <w:t>BC</w:t>
      </w:r>
      <w:r w:rsidRPr="002645CC">
        <w:rPr>
          <w:i/>
          <w:lang w:val="en-US"/>
        </w:rPr>
        <w:t xml:space="preserve"> + </w:t>
      </w:r>
      <w:r w:rsidRPr="00680832">
        <w:rPr>
          <w:i/>
          <w:lang w:val="en-US"/>
        </w:rPr>
        <w:t>CD</w:t>
      </w:r>
      <w:r w:rsidRPr="002645CC">
        <w:rPr>
          <w:lang w:val="en-US"/>
        </w:rPr>
        <w:t>)</w:t>
      </w:r>
      <w:r w:rsidRPr="00680832">
        <w:rPr>
          <w:i/>
          <w:lang w:val="en-US"/>
        </w:rPr>
        <w:t>n</w:t>
      </w:r>
      <w:r w:rsidRPr="002645CC">
        <w:rPr>
          <w:lang w:val="en-US"/>
        </w:rPr>
        <w:t xml:space="preserve"> - </w:t>
      </w:r>
      <w:r w:rsidRPr="00680832">
        <w:rPr>
          <w:i/>
          <w:lang w:val="en-US"/>
        </w:rPr>
        <w:t>BM</w:t>
      </w:r>
    </w:p>
    <w:p w:rsidR="00723710" w:rsidRDefault="00323A09" w:rsidP="00092F99">
      <w:pPr>
        <w:spacing w:after="200" w:line="288" w:lineRule="auto"/>
        <w:ind w:firstLine="0"/>
        <w:jc w:val="both"/>
        <w:rPr>
          <w:szCs w:val="24"/>
        </w:rPr>
      </w:pPr>
      <w:r>
        <w:rPr>
          <w:color w:val="000000" w:themeColor="text1"/>
        </w:rPr>
        <w:t xml:space="preserve">2. </w:t>
      </w:r>
      <w:r w:rsidRPr="00B10233">
        <w:rPr>
          <w:szCs w:val="24"/>
        </w:rPr>
        <w:t xml:space="preserve">На пути одного из лучей в установке Юнга расположена заполненная воздухом трубка (длиной </w:t>
      </w:r>
      <w:r w:rsidRPr="00B10233">
        <w:rPr>
          <w:i/>
          <w:szCs w:val="24"/>
          <w:lang w:val="en-US"/>
        </w:rPr>
        <w:t>h</w:t>
      </w:r>
      <w:r w:rsidRPr="00B10233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Pr="00B10233">
          <w:rPr>
            <w:szCs w:val="24"/>
          </w:rPr>
          <w:t>2 см</w:t>
        </w:r>
      </w:smartTag>
      <w:r w:rsidRPr="00B10233">
        <w:rPr>
          <w:szCs w:val="24"/>
        </w:rPr>
        <w:t xml:space="preserve">) с плоскопараллельными основаниями, на экране наблюдается интерференционная картина. Затем трубка заполняется хлором, в результате происходит смещение интерференционной картины на </w:t>
      </w:r>
      <w:r w:rsidRPr="00B10233">
        <w:rPr>
          <w:szCs w:val="24"/>
        </w:rPr>
        <w:sym w:font="Symbol" w:char="F044"/>
      </w:r>
      <w:r w:rsidRPr="00B10233">
        <w:rPr>
          <w:i/>
          <w:szCs w:val="24"/>
          <w:lang w:val="en-US"/>
        </w:rPr>
        <w:t>m</w:t>
      </w:r>
      <w:r w:rsidRPr="00B10233">
        <w:rPr>
          <w:szCs w:val="24"/>
        </w:rPr>
        <w:t xml:space="preserve"> = 20 полос. Принимая показатель преломления воздуха </w:t>
      </w:r>
      <w:r w:rsidRPr="00B10233">
        <w:rPr>
          <w:i/>
          <w:szCs w:val="24"/>
          <w:lang w:val="en-US"/>
        </w:rPr>
        <w:t>n</w:t>
      </w:r>
      <w:r w:rsidRPr="00B10233">
        <w:rPr>
          <w:szCs w:val="24"/>
          <w:vertAlign w:val="subscript"/>
        </w:rPr>
        <w:t>1</w:t>
      </w:r>
      <w:r w:rsidRPr="00B10233">
        <w:rPr>
          <w:szCs w:val="24"/>
        </w:rPr>
        <w:t xml:space="preserve"> = 1,000276, вычислить показатель преломления хлора </w:t>
      </w:r>
      <w:r w:rsidRPr="00B10233">
        <w:rPr>
          <w:i/>
          <w:szCs w:val="24"/>
          <w:lang w:val="en-US"/>
        </w:rPr>
        <w:t>n</w:t>
      </w:r>
      <w:r w:rsidRPr="00B10233">
        <w:rPr>
          <w:szCs w:val="24"/>
          <w:vertAlign w:val="subscript"/>
        </w:rPr>
        <w:t>2</w:t>
      </w:r>
      <w:r w:rsidRPr="00B10233">
        <w:rPr>
          <w:szCs w:val="24"/>
        </w:rPr>
        <w:t>. Наблюдения проводятся со светом линии натрия (</w:t>
      </w:r>
      <w:r w:rsidRPr="00B10233">
        <w:rPr>
          <w:szCs w:val="24"/>
        </w:rPr>
        <w:sym w:font="Symbol" w:char="F06C"/>
      </w:r>
      <w:r w:rsidRPr="00B10233">
        <w:rPr>
          <w:szCs w:val="24"/>
        </w:rPr>
        <w:t xml:space="preserve"> = 589 нм).</w:t>
      </w:r>
    </w:p>
    <w:p w:rsidR="00323A09" w:rsidRPr="00777434" w:rsidRDefault="00323A09" w:rsidP="00323A09">
      <w:pPr>
        <w:spacing w:after="200" w:line="288" w:lineRule="auto"/>
        <w:ind w:firstLine="0"/>
        <w:jc w:val="both"/>
        <w:rPr>
          <w:szCs w:val="24"/>
        </w:rPr>
      </w:pPr>
      <w:r>
        <w:rPr>
          <w:szCs w:val="24"/>
        </w:rPr>
        <w:t xml:space="preserve">3. </w:t>
      </w:r>
      <w:r w:rsidRPr="00777434">
        <w:rPr>
          <w:szCs w:val="24"/>
        </w:rPr>
        <w:t>На установке для наблюдения колец Ньютона был измерен в отраженном свете радиус третьего темного кольца. Когда пространство между плоскопараллельной пластинкой и линзой заполнили жидкостью, тот же радиус стало иметь кольцо с номером, на единицу большим. Определить показатель преломления жидкости.</w:t>
      </w:r>
    </w:p>
    <w:p w:rsidR="00323A09" w:rsidRPr="00777434" w:rsidRDefault="00323A09" w:rsidP="00323A09">
      <w:pPr>
        <w:spacing w:after="200" w:line="288" w:lineRule="auto"/>
        <w:ind w:firstLine="0"/>
        <w:jc w:val="both"/>
        <w:rPr>
          <w:szCs w:val="24"/>
        </w:rPr>
      </w:pPr>
      <w:r>
        <w:rPr>
          <w:color w:val="000000" w:themeColor="text1"/>
        </w:rPr>
        <w:t xml:space="preserve">4. </w:t>
      </w:r>
      <w:r>
        <w:rPr>
          <w:color w:val="000000"/>
        </w:rPr>
        <w:t xml:space="preserve">Дифракционная картина наблюдается на расстоянии </w:t>
      </w:r>
      <w:r>
        <w:rPr>
          <w:i/>
          <w:color w:val="000000"/>
          <w:lang w:val="en-US"/>
        </w:rPr>
        <w:t>l</w:t>
      </w:r>
      <w:r>
        <w:rPr>
          <w:color w:val="000000"/>
        </w:rPr>
        <w:t xml:space="preserve"> от точечного источника монохроматического света (</w:t>
      </w:r>
      <w:r>
        <w:rPr>
          <w:i/>
          <w:color w:val="000000"/>
        </w:rPr>
        <w:sym w:font="Symbol" w:char="F06C"/>
      </w:r>
      <w:r>
        <w:rPr>
          <w:color w:val="000000"/>
        </w:rPr>
        <w:t xml:space="preserve">= 600 нм). На расстоянии </w:t>
      </w:r>
      <w:r>
        <w:rPr>
          <w:i/>
          <w:color w:val="000000"/>
        </w:rPr>
        <w:t xml:space="preserve">а </w:t>
      </w:r>
      <w:r>
        <w:rPr>
          <w:color w:val="000000"/>
        </w:rPr>
        <w:t>= 0,5</w:t>
      </w:r>
      <w:r>
        <w:rPr>
          <w:i/>
          <w:color w:val="000000"/>
          <w:lang w:val="en-US"/>
        </w:rPr>
        <w:t>l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от источника помещена круглая непрозрачная преграда диаметром </w:t>
      </w:r>
      <w:r>
        <w:rPr>
          <w:i/>
          <w:color w:val="000000"/>
          <w:lang w:val="en-US"/>
        </w:rPr>
        <w:t>D</w:t>
      </w:r>
      <w:r>
        <w:rPr>
          <w:color w:val="000000"/>
        </w:rPr>
        <w:t xml:space="preserve">= 1 см. Найти расстояние </w:t>
      </w:r>
      <w:r>
        <w:rPr>
          <w:i/>
          <w:color w:val="000000"/>
          <w:lang w:val="en-US"/>
        </w:rPr>
        <w:t>l</w:t>
      </w:r>
      <w:r>
        <w:rPr>
          <w:color w:val="000000"/>
        </w:rPr>
        <w:t>, если преграда закрывает только центральную зону Френеля.</w:t>
      </w:r>
    </w:p>
    <w:p w:rsidR="00323A09" w:rsidRPr="00BF3521" w:rsidRDefault="00323A09" w:rsidP="00323A09">
      <w:pPr>
        <w:spacing w:after="200" w:line="288" w:lineRule="auto"/>
        <w:ind w:firstLine="0"/>
        <w:jc w:val="both"/>
        <w:rPr>
          <w:szCs w:val="24"/>
        </w:rPr>
      </w:pPr>
      <w:r>
        <w:rPr>
          <w:color w:val="000000" w:themeColor="text1"/>
        </w:rPr>
        <w:t>5.</w:t>
      </w:r>
      <w:r w:rsidRPr="00BF3521">
        <w:rPr>
          <w:szCs w:val="24"/>
        </w:rPr>
        <w:t xml:space="preserve"> Одна и та же дифракционная решетка освещается различными монохроматическими излучениями с разными интенсивностями </w:t>
      </w:r>
      <w:r>
        <w:rPr>
          <w:szCs w:val="24"/>
        </w:rPr>
        <w:t>(</w:t>
      </w:r>
      <w:r w:rsidRPr="00BF3521">
        <w:rPr>
          <w:szCs w:val="24"/>
          <w:lang w:val="en-US"/>
        </w:rPr>
        <w:t>J</w:t>
      </w:r>
      <w:r w:rsidRPr="00BF3521">
        <w:rPr>
          <w:szCs w:val="24"/>
        </w:rPr>
        <w:t xml:space="preserve">– интенсивность света, φ– угол дифракции). Случаю освещения светом с </w:t>
      </w:r>
      <w:r w:rsidRPr="00BF3521">
        <w:rPr>
          <w:b/>
          <w:szCs w:val="24"/>
        </w:rPr>
        <w:t>наименьшей длиной волны</w:t>
      </w:r>
      <w:r w:rsidRPr="00BF3521">
        <w:rPr>
          <w:szCs w:val="24"/>
        </w:rPr>
        <w:t xml:space="preserve"> соответствует рисунок под номером </w:t>
      </w:r>
    </w:p>
    <w:p w:rsidR="00323A09" w:rsidRDefault="00323A09" w:rsidP="00323A09">
      <w:pPr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68580</wp:posOffset>
            </wp:positionV>
            <wp:extent cx="4959985" cy="3030855"/>
            <wp:effectExtent l="19050" t="0" r="0" b="0"/>
            <wp:wrapSquare wrapText="bothSides"/>
            <wp:docPr id="14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A09" w:rsidRDefault="00323A09" w:rsidP="00323A09">
      <w:pPr>
        <w:rPr>
          <w:szCs w:val="24"/>
        </w:rPr>
      </w:pPr>
    </w:p>
    <w:p w:rsidR="00323A09" w:rsidRDefault="00323A09" w:rsidP="00323A09">
      <w:pPr>
        <w:rPr>
          <w:szCs w:val="24"/>
        </w:rPr>
      </w:pPr>
    </w:p>
    <w:p w:rsidR="00323A09" w:rsidRDefault="00323A09" w:rsidP="00323A09">
      <w:pPr>
        <w:rPr>
          <w:szCs w:val="24"/>
        </w:rPr>
      </w:pPr>
    </w:p>
    <w:p w:rsidR="00323A09" w:rsidRDefault="00323A09" w:rsidP="00323A09">
      <w:pPr>
        <w:rPr>
          <w:szCs w:val="24"/>
        </w:rPr>
      </w:pPr>
    </w:p>
    <w:p w:rsidR="00323A09" w:rsidRDefault="00323A09" w:rsidP="00323A09">
      <w:pPr>
        <w:rPr>
          <w:szCs w:val="24"/>
        </w:rPr>
      </w:pPr>
    </w:p>
    <w:p w:rsidR="00323A09" w:rsidRDefault="00323A09" w:rsidP="00323A09">
      <w:pPr>
        <w:rPr>
          <w:szCs w:val="24"/>
        </w:rPr>
      </w:pPr>
    </w:p>
    <w:p w:rsidR="00323A09" w:rsidRDefault="00323A09" w:rsidP="00323A09">
      <w:pPr>
        <w:rPr>
          <w:szCs w:val="24"/>
        </w:rPr>
      </w:pPr>
    </w:p>
    <w:p w:rsidR="00323A09" w:rsidRDefault="00323A09" w:rsidP="00323A09">
      <w:pPr>
        <w:jc w:val="both"/>
        <w:rPr>
          <w:szCs w:val="24"/>
        </w:rPr>
      </w:pPr>
    </w:p>
    <w:p w:rsidR="00323A09" w:rsidRDefault="00323A09" w:rsidP="00323A09">
      <w:pPr>
        <w:jc w:val="both"/>
        <w:rPr>
          <w:szCs w:val="24"/>
        </w:rPr>
      </w:pPr>
    </w:p>
    <w:p w:rsidR="00323A09" w:rsidRDefault="00323A09" w:rsidP="00323A09">
      <w:pPr>
        <w:spacing w:after="200" w:line="288" w:lineRule="auto"/>
        <w:ind w:firstLine="0"/>
        <w:jc w:val="both"/>
        <w:rPr>
          <w:szCs w:val="24"/>
        </w:rPr>
      </w:pPr>
      <w:r>
        <w:rPr>
          <w:szCs w:val="24"/>
        </w:rPr>
        <w:lastRenderedPageBreak/>
        <w:t xml:space="preserve">6. </w:t>
      </w:r>
      <w:r w:rsidRPr="00A317AF">
        <w:rPr>
          <w:szCs w:val="24"/>
        </w:rPr>
        <w:t xml:space="preserve">Какое число </w:t>
      </w:r>
      <w:r w:rsidRPr="00A317AF">
        <w:rPr>
          <w:i/>
          <w:szCs w:val="24"/>
          <w:lang w:val="en-US"/>
        </w:rPr>
        <w:t>n</w:t>
      </w:r>
      <w:r w:rsidRPr="00A317AF">
        <w:rPr>
          <w:szCs w:val="24"/>
        </w:rPr>
        <w:t xml:space="preserve"> штрихов на единицу длины имеет дифракционная решетка, если зеленая линия ртути (</w:t>
      </w:r>
      <w:r w:rsidRPr="00A317AF">
        <w:rPr>
          <w:szCs w:val="24"/>
        </w:rPr>
        <w:sym w:font="Symbol" w:char="F06C"/>
      </w:r>
      <w:r w:rsidRPr="00A317AF">
        <w:rPr>
          <w:szCs w:val="24"/>
        </w:rPr>
        <w:t xml:space="preserve">=546,1 нм) в спектре первого порядка наблюдается под углом </w:t>
      </w:r>
      <w:r w:rsidRPr="00A317AF">
        <w:rPr>
          <w:szCs w:val="24"/>
        </w:rPr>
        <w:sym w:font="Symbol" w:char="F06A"/>
      </w:r>
      <w:r w:rsidRPr="00A317AF">
        <w:rPr>
          <w:szCs w:val="24"/>
        </w:rPr>
        <w:t>=19</w:t>
      </w:r>
      <w:r w:rsidRPr="00A317AF">
        <w:rPr>
          <w:szCs w:val="24"/>
          <w:vertAlign w:val="superscript"/>
        </w:rPr>
        <w:t>0</w:t>
      </w:r>
      <w:r w:rsidRPr="00A317AF">
        <w:rPr>
          <w:szCs w:val="24"/>
        </w:rPr>
        <w:t>8’?</w:t>
      </w:r>
    </w:p>
    <w:p w:rsidR="00323A09" w:rsidRPr="00F63CC2" w:rsidRDefault="00323A09" w:rsidP="00323A09">
      <w:pPr>
        <w:spacing w:after="200" w:line="288" w:lineRule="auto"/>
        <w:ind w:firstLine="0"/>
        <w:jc w:val="both"/>
        <w:rPr>
          <w:rFonts w:cs="Times New Roman"/>
          <w:color w:val="000000" w:themeColor="text1"/>
          <w:szCs w:val="24"/>
        </w:rPr>
      </w:pPr>
      <w:r>
        <w:rPr>
          <w:szCs w:val="24"/>
        </w:rPr>
        <w:t xml:space="preserve">7. </w:t>
      </w:r>
      <w:r w:rsidRPr="00F63CC2">
        <w:rPr>
          <w:rFonts w:cs="Times New Roman"/>
          <w:color w:val="000000" w:themeColor="text1"/>
          <w:szCs w:val="24"/>
        </w:rPr>
        <w:t xml:space="preserve">Параллельный пучок рентгеновского излучения с длиной волны </w:t>
      </w:r>
      <w:r w:rsidRPr="00F63CC2">
        <w:rPr>
          <w:rFonts w:cs="Times New Roman"/>
          <w:color w:val="000000" w:themeColor="text1"/>
          <w:szCs w:val="24"/>
        </w:rPr>
        <w:sym w:font="Symbol" w:char="F06C"/>
      </w:r>
      <w:r w:rsidRPr="00F63CC2">
        <w:rPr>
          <w:rFonts w:cs="Times New Roman"/>
          <w:color w:val="000000" w:themeColor="text1"/>
          <w:szCs w:val="24"/>
        </w:rPr>
        <w:t>=0,15 нм падает на грань кристалла. Наибольш</w:t>
      </w:r>
      <w:r>
        <w:rPr>
          <w:rFonts w:cs="Times New Roman"/>
          <w:color w:val="000000" w:themeColor="text1"/>
          <w:szCs w:val="24"/>
        </w:rPr>
        <w:t>ий</w:t>
      </w:r>
      <w:r w:rsidRPr="00F63CC2">
        <w:rPr>
          <w:rFonts w:cs="Times New Roman"/>
          <w:color w:val="000000" w:themeColor="text1"/>
          <w:szCs w:val="24"/>
        </w:rPr>
        <w:t xml:space="preserve"> порядок дифр</w:t>
      </w:r>
      <w:r>
        <w:rPr>
          <w:rFonts w:cs="Times New Roman"/>
          <w:color w:val="000000" w:themeColor="text1"/>
          <w:szCs w:val="24"/>
        </w:rPr>
        <w:t>акционного</w:t>
      </w:r>
      <w:r w:rsidRPr="00F63CC2">
        <w:rPr>
          <w:rFonts w:cs="Times New Roman"/>
          <w:color w:val="000000" w:themeColor="text1"/>
          <w:szCs w:val="24"/>
        </w:rPr>
        <w:t xml:space="preserve"> макс</w:t>
      </w:r>
      <w:r>
        <w:rPr>
          <w:rFonts w:cs="Times New Roman"/>
          <w:color w:val="000000" w:themeColor="text1"/>
          <w:szCs w:val="24"/>
        </w:rPr>
        <w:t>имума</w:t>
      </w:r>
      <w:r w:rsidRPr="00F63CC2">
        <w:rPr>
          <w:rFonts w:cs="Times New Roman"/>
          <w:color w:val="000000" w:themeColor="text1"/>
          <w:szCs w:val="24"/>
        </w:rPr>
        <w:t>, наблюдаем</w:t>
      </w:r>
      <w:r>
        <w:rPr>
          <w:rFonts w:cs="Times New Roman"/>
          <w:color w:val="000000" w:themeColor="text1"/>
          <w:szCs w:val="24"/>
        </w:rPr>
        <w:t>ого при этих условиях</w:t>
      </w:r>
      <w:r w:rsidRPr="00F63CC2">
        <w:rPr>
          <w:rFonts w:cs="Times New Roman"/>
          <w:color w:val="000000" w:themeColor="text1"/>
          <w:szCs w:val="24"/>
        </w:rPr>
        <w:t xml:space="preserve"> равен 4. </w:t>
      </w:r>
      <w:r>
        <w:rPr>
          <w:rFonts w:cs="Times New Roman"/>
          <w:color w:val="000000" w:themeColor="text1"/>
          <w:szCs w:val="24"/>
        </w:rPr>
        <w:t xml:space="preserve">Чему равно расстояние </w:t>
      </w:r>
      <w:proofErr w:type="spellStart"/>
      <w:r w:rsidRPr="003011D7">
        <w:rPr>
          <w:rFonts w:cs="Times New Roman"/>
          <w:i/>
          <w:color w:val="000000" w:themeColor="text1"/>
          <w:szCs w:val="24"/>
        </w:rPr>
        <w:t>d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 w:rsidRPr="00F63CC2">
        <w:rPr>
          <w:rFonts w:cs="Times New Roman"/>
          <w:color w:val="000000" w:themeColor="text1"/>
          <w:szCs w:val="24"/>
        </w:rPr>
        <w:t>между атомными плоскостями, параллельными грани кристалла?</w:t>
      </w:r>
    </w:p>
    <w:p w:rsidR="00323A09" w:rsidRPr="00A85D66" w:rsidRDefault="00323A09" w:rsidP="00323A09">
      <w:pPr>
        <w:spacing w:after="200" w:line="288" w:lineRule="auto"/>
        <w:ind w:firstLine="0"/>
        <w:jc w:val="both"/>
        <w:rPr>
          <w:szCs w:val="24"/>
        </w:rPr>
      </w:pPr>
      <w:r>
        <w:rPr>
          <w:szCs w:val="24"/>
        </w:rPr>
        <w:t xml:space="preserve">8. </w:t>
      </w:r>
      <w:r w:rsidRPr="00C430F6">
        <w:rPr>
          <w:szCs w:val="24"/>
        </w:rPr>
        <w:t>Пучок естественного света падает на поверхность стеклянной пластины (</w:t>
      </w:r>
      <w:r w:rsidRPr="00C430F6">
        <w:rPr>
          <w:szCs w:val="24"/>
          <w:lang w:val="en-US"/>
        </w:rPr>
        <w:t>n</w:t>
      </w:r>
      <w:r w:rsidRPr="00C430F6">
        <w:rPr>
          <w:szCs w:val="24"/>
          <w:vertAlign w:val="subscript"/>
        </w:rPr>
        <w:t>2</w:t>
      </w:r>
      <w:r w:rsidRPr="00C430F6">
        <w:rPr>
          <w:szCs w:val="24"/>
        </w:rPr>
        <w:t xml:space="preserve">=1,5) , погруженной в жидкость. Отраженный от пластины пучок света составляет угол </w:t>
      </w:r>
      <w:r w:rsidRPr="00C430F6">
        <w:rPr>
          <w:szCs w:val="24"/>
        </w:rPr>
        <w:sym w:font="Symbol" w:char="F06A"/>
      </w:r>
      <w:r w:rsidRPr="00C430F6">
        <w:rPr>
          <w:szCs w:val="24"/>
        </w:rPr>
        <w:t>=97</w:t>
      </w:r>
      <w:r w:rsidRPr="00C430F6">
        <w:rPr>
          <w:szCs w:val="24"/>
          <w:vertAlign w:val="superscript"/>
        </w:rPr>
        <w:t>0</w:t>
      </w:r>
      <w:r w:rsidRPr="00C430F6">
        <w:rPr>
          <w:szCs w:val="24"/>
        </w:rPr>
        <w:t xml:space="preserve"> с падающим пучком. Определить показатель преломления жидкости </w:t>
      </w:r>
      <w:r w:rsidRPr="00C430F6">
        <w:rPr>
          <w:szCs w:val="24"/>
          <w:lang w:val="en-US"/>
        </w:rPr>
        <w:t>n</w:t>
      </w:r>
      <w:r>
        <w:rPr>
          <w:szCs w:val="24"/>
          <w:vertAlign w:val="subscript"/>
        </w:rPr>
        <w:t>1</w:t>
      </w:r>
      <w:r w:rsidRPr="00C430F6">
        <w:rPr>
          <w:szCs w:val="24"/>
        </w:rPr>
        <w:t>, если отраженный свет полностью поляризован.</w:t>
      </w:r>
    </w:p>
    <w:sectPr w:rsidR="00323A09" w:rsidRPr="00A85D66" w:rsidSect="00596BC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B60AD"/>
    <w:rsid w:val="000149F2"/>
    <w:rsid w:val="00016BB7"/>
    <w:rsid w:val="000537DD"/>
    <w:rsid w:val="00063AD3"/>
    <w:rsid w:val="00092F99"/>
    <w:rsid w:val="000A053A"/>
    <w:rsid w:val="000E6A31"/>
    <w:rsid w:val="00125F74"/>
    <w:rsid w:val="0016773D"/>
    <w:rsid w:val="00167F63"/>
    <w:rsid w:val="001F0E7A"/>
    <w:rsid w:val="00236014"/>
    <w:rsid w:val="002602F0"/>
    <w:rsid w:val="00264082"/>
    <w:rsid w:val="00276185"/>
    <w:rsid w:val="002B30D6"/>
    <w:rsid w:val="0031181B"/>
    <w:rsid w:val="00323A09"/>
    <w:rsid w:val="0036387D"/>
    <w:rsid w:val="00384319"/>
    <w:rsid w:val="003D1BED"/>
    <w:rsid w:val="0040051B"/>
    <w:rsid w:val="00401E87"/>
    <w:rsid w:val="00451D47"/>
    <w:rsid w:val="00470935"/>
    <w:rsid w:val="0047331A"/>
    <w:rsid w:val="004822AE"/>
    <w:rsid w:val="004B0FD6"/>
    <w:rsid w:val="004B463D"/>
    <w:rsid w:val="004B584B"/>
    <w:rsid w:val="004E45E3"/>
    <w:rsid w:val="0050694B"/>
    <w:rsid w:val="005178EF"/>
    <w:rsid w:val="00543256"/>
    <w:rsid w:val="00596BC8"/>
    <w:rsid w:val="005D36E6"/>
    <w:rsid w:val="0061311B"/>
    <w:rsid w:val="006266FA"/>
    <w:rsid w:val="006B66A2"/>
    <w:rsid w:val="006C01E8"/>
    <w:rsid w:val="006C0D40"/>
    <w:rsid w:val="00723710"/>
    <w:rsid w:val="0073174A"/>
    <w:rsid w:val="00757BC6"/>
    <w:rsid w:val="007644EC"/>
    <w:rsid w:val="007D4052"/>
    <w:rsid w:val="008021F8"/>
    <w:rsid w:val="008520FE"/>
    <w:rsid w:val="008572AB"/>
    <w:rsid w:val="00885948"/>
    <w:rsid w:val="008870E6"/>
    <w:rsid w:val="008B38AB"/>
    <w:rsid w:val="008E698B"/>
    <w:rsid w:val="009132F3"/>
    <w:rsid w:val="009421CF"/>
    <w:rsid w:val="009476BD"/>
    <w:rsid w:val="00950E85"/>
    <w:rsid w:val="0096200E"/>
    <w:rsid w:val="00971714"/>
    <w:rsid w:val="009B5C84"/>
    <w:rsid w:val="009F2E96"/>
    <w:rsid w:val="009F3F91"/>
    <w:rsid w:val="00A24FFA"/>
    <w:rsid w:val="00A2636E"/>
    <w:rsid w:val="00A9545B"/>
    <w:rsid w:val="00AA031F"/>
    <w:rsid w:val="00AC3CE5"/>
    <w:rsid w:val="00AE7618"/>
    <w:rsid w:val="00B10233"/>
    <w:rsid w:val="00B214F0"/>
    <w:rsid w:val="00B90E77"/>
    <w:rsid w:val="00B9502C"/>
    <w:rsid w:val="00BA2FB2"/>
    <w:rsid w:val="00BA7A9F"/>
    <w:rsid w:val="00BC48CA"/>
    <w:rsid w:val="00BD2E26"/>
    <w:rsid w:val="00BE5083"/>
    <w:rsid w:val="00BE70DD"/>
    <w:rsid w:val="00C34590"/>
    <w:rsid w:val="00C51315"/>
    <w:rsid w:val="00C66EEE"/>
    <w:rsid w:val="00C753F4"/>
    <w:rsid w:val="00CB60AD"/>
    <w:rsid w:val="00CC62DC"/>
    <w:rsid w:val="00CD22B2"/>
    <w:rsid w:val="00CD3F5C"/>
    <w:rsid w:val="00CE159F"/>
    <w:rsid w:val="00CF7EA5"/>
    <w:rsid w:val="00D032F4"/>
    <w:rsid w:val="00D42895"/>
    <w:rsid w:val="00D578F8"/>
    <w:rsid w:val="00DA3483"/>
    <w:rsid w:val="00DA45EA"/>
    <w:rsid w:val="00DD6EAA"/>
    <w:rsid w:val="00E1128A"/>
    <w:rsid w:val="00E4098F"/>
    <w:rsid w:val="00E8723D"/>
    <w:rsid w:val="00E93405"/>
    <w:rsid w:val="00EA2B71"/>
    <w:rsid w:val="00EC72A4"/>
    <w:rsid w:val="00EE7785"/>
    <w:rsid w:val="00F11E8C"/>
    <w:rsid w:val="00F96249"/>
    <w:rsid w:val="00FB73BA"/>
    <w:rsid w:val="00FD464F"/>
    <w:rsid w:val="00FE4ECA"/>
    <w:rsid w:val="00FF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B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C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B5C84"/>
    <w:rPr>
      <w:color w:val="808080"/>
    </w:rPr>
  </w:style>
  <w:style w:type="paragraph" w:styleId="a6">
    <w:name w:val="List Paragraph"/>
    <w:basedOn w:val="a"/>
    <w:uiPriority w:val="34"/>
    <w:qFormat/>
    <w:rsid w:val="00CD2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Земсков</cp:lastModifiedBy>
  <cp:revision>3</cp:revision>
  <dcterms:created xsi:type="dcterms:W3CDTF">2013-07-31T20:58:00Z</dcterms:created>
  <dcterms:modified xsi:type="dcterms:W3CDTF">2013-07-31T21:18:00Z</dcterms:modified>
</cp:coreProperties>
</file>