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CD" w:rsidRDefault="007974CD" w:rsidP="007974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работы выполняется в соответствии со следующей структурой: </w:t>
      </w:r>
    </w:p>
    <w:p w:rsidR="007974CD" w:rsidRDefault="007974CD" w:rsidP="007974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Ситуационная (практическая) часть: </w:t>
      </w:r>
    </w:p>
    <w:p w:rsidR="007974CD" w:rsidRDefault="007974CD" w:rsidP="007974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Текст ситуационной (практической) задачи № 1; </w:t>
      </w:r>
    </w:p>
    <w:p w:rsidR="007974CD" w:rsidRDefault="007974CD" w:rsidP="007974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Ответ на задачу № 1: необходимо представить таблицы, заполненные данными и схему данных (таблицы и схема данных копируются из </w:t>
      </w:r>
      <w:r>
        <w:rPr>
          <w:i/>
          <w:iCs/>
          <w:sz w:val="28"/>
          <w:szCs w:val="28"/>
        </w:rPr>
        <w:t xml:space="preserve">СУБД </w:t>
      </w:r>
      <w:proofErr w:type="spellStart"/>
      <w:r>
        <w:rPr>
          <w:i/>
          <w:iCs/>
          <w:sz w:val="28"/>
          <w:szCs w:val="28"/>
        </w:rPr>
        <w:t>Microsoft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Access</w:t>
      </w:r>
      <w:proofErr w:type="spellEnd"/>
      <w:r>
        <w:rPr>
          <w:i/>
          <w:iCs/>
          <w:sz w:val="28"/>
          <w:szCs w:val="28"/>
        </w:rPr>
        <w:t xml:space="preserve">) </w:t>
      </w:r>
    </w:p>
    <w:p w:rsidR="007974CD" w:rsidRDefault="007974CD" w:rsidP="007974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Текст ситуационной (практической) задачи № 2; </w:t>
      </w:r>
    </w:p>
    <w:p w:rsidR="007974CD" w:rsidRDefault="007974CD" w:rsidP="007974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Ответ на практическую задачу № 2: по каждому из трех запросов необходимо представить запрос в режиме Конструктора и результат выполнения запроса (запрос в режиме Конструктора и результат выполнения запроса копируются из СУБД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Access</w:t>
      </w:r>
      <w:proofErr w:type="spellEnd"/>
      <w:r>
        <w:rPr>
          <w:sz w:val="28"/>
          <w:szCs w:val="28"/>
        </w:rPr>
        <w:t xml:space="preserve">) </w:t>
      </w:r>
    </w:p>
    <w:p w:rsidR="007974CD" w:rsidRDefault="007974CD" w:rsidP="007974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Тестовая часть: </w:t>
      </w:r>
    </w:p>
    <w:p w:rsidR="007974CD" w:rsidRDefault="007974CD" w:rsidP="007974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Содержание 10 (десяти) тестовых заданий варианта (тексты вопросов) и ответ на каждое из заданий. </w:t>
      </w:r>
    </w:p>
    <w:p w:rsidR="00181727" w:rsidRDefault="007974CD" w:rsidP="007974CD">
      <w:pPr>
        <w:rPr>
          <w:sz w:val="28"/>
          <w:szCs w:val="28"/>
        </w:rPr>
      </w:pPr>
      <w:r>
        <w:rPr>
          <w:sz w:val="28"/>
          <w:szCs w:val="28"/>
        </w:rPr>
        <w:t>3. Библиографический список.</w:t>
      </w:r>
    </w:p>
    <w:p w:rsidR="007974CD" w:rsidRDefault="007974CD" w:rsidP="007974CD">
      <w:pPr>
        <w:rPr>
          <w:sz w:val="28"/>
          <w:szCs w:val="28"/>
        </w:rPr>
      </w:pPr>
    </w:p>
    <w:p w:rsidR="007974CD" w:rsidRDefault="007974CD" w:rsidP="007974CD">
      <w:r>
        <w:t>Вариант № 3</w:t>
      </w:r>
    </w:p>
    <w:p w:rsidR="007974CD" w:rsidRPr="007974CD" w:rsidRDefault="007974CD" w:rsidP="007974CD">
      <w:pPr>
        <w:rPr>
          <w:b/>
        </w:rPr>
      </w:pPr>
      <w:r w:rsidRPr="007974CD">
        <w:rPr>
          <w:b/>
        </w:rPr>
        <w:t>Ситуационная (практическая) задача № 1</w:t>
      </w:r>
    </w:p>
    <w:p w:rsidR="007974CD" w:rsidRDefault="007974CD" w:rsidP="007974CD">
      <w:r>
        <w:t>Создайте базу данных «Торговая фирма» в соответствии с Приложением 2 (задайте структуру таблиц, входящих в базу, установите связи между таблицами и загрузите данные в базу).</w:t>
      </w:r>
    </w:p>
    <w:p w:rsidR="007974CD" w:rsidRPr="007974CD" w:rsidRDefault="007974CD" w:rsidP="007974CD">
      <w:pPr>
        <w:rPr>
          <w:b/>
        </w:rPr>
      </w:pPr>
      <w:r w:rsidRPr="007974CD">
        <w:rPr>
          <w:b/>
        </w:rPr>
        <w:t>Ситуационная (практическая) задача № 2</w:t>
      </w:r>
    </w:p>
    <w:p w:rsidR="007974CD" w:rsidRDefault="007974CD" w:rsidP="007974CD">
      <w:r>
        <w:t>Создайте запросы к базе данных, позволяющие</w:t>
      </w:r>
    </w:p>
    <w:p w:rsidR="007974CD" w:rsidRDefault="007974CD" w:rsidP="007974CD">
      <w:r>
        <w:t> выдать список клиентов, купивших свитер</w:t>
      </w:r>
    </w:p>
    <w:p w:rsidR="007974CD" w:rsidRDefault="007974CD" w:rsidP="007974CD">
      <w:r>
        <w:t> определить выручку торговой фирмы за 08.10.2009</w:t>
      </w:r>
    </w:p>
    <w:p w:rsidR="007974CD" w:rsidRPr="007974CD" w:rsidRDefault="007974CD" w:rsidP="007974CD">
      <w:r w:rsidRPr="007974CD">
        <w:t> определить общее количество проданных свитеров</w:t>
      </w:r>
    </w:p>
    <w:p w:rsidR="007974CD" w:rsidRPr="007974CD" w:rsidRDefault="007974CD" w:rsidP="007974CD">
      <w:pPr>
        <w:rPr>
          <w:b/>
        </w:rPr>
      </w:pPr>
      <w:r w:rsidRPr="007974CD">
        <w:rPr>
          <w:b/>
        </w:rPr>
        <w:t>Тестовые задания</w:t>
      </w:r>
    </w:p>
    <w:p w:rsidR="007974CD" w:rsidRDefault="007974CD" w:rsidP="007974CD">
      <w:r>
        <w:t>Необходимо из предложенных вариантов ответа на вопрос теста выбрать единственно верный, по Вашему мнению.</w:t>
      </w:r>
    </w:p>
    <w:p w:rsidR="007974CD" w:rsidRDefault="007974CD" w:rsidP="007974CD">
      <w:r>
        <w:t>1. Все значения атрибутов реляционной таблицы атомарные – реляционная таблица находится:</w:t>
      </w:r>
    </w:p>
    <w:p w:rsidR="007974CD" w:rsidRDefault="007974CD" w:rsidP="007974CD">
      <w:r>
        <w:t>А. в первой нормальной форме</w:t>
      </w:r>
    </w:p>
    <w:p w:rsidR="007974CD" w:rsidRDefault="007974CD" w:rsidP="007974CD">
      <w:r>
        <w:t>Б. во второй нормальной форме</w:t>
      </w:r>
    </w:p>
    <w:p w:rsidR="007974CD" w:rsidRDefault="007974CD" w:rsidP="007974CD">
      <w:r>
        <w:t>В. в третьей нормальной форме</w:t>
      </w:r>
    </w:p>
    <w:p w:rsidR="007974CD" w:rsidRDefault="007974CD" w:rsidP="007974CD">
      <w:r>
        <w:t>Г. нет правильного ответа</w:t>
      </w:r>
    </w:p>
    <w:p w:rsidR="007974CD" w:rsidRDefault="007974CD" w:rsidP="007974CD">
      <w:r>
        <w:t xml:space="preserve">2. Правило </w:t>
      </w:r>
      <w:proofErr w:type="spellStart"/>
      <w:r>
        <w:t>категорной</w:t>
      </w:r>
      <w:proofErr w:type="spellEnd"/>
      <w:r>
        <w:t xml:space="preserve"> целостности:</w:t>
      </w:r>
    </w:p>
    <w:p w:rsidR="007974CD" w:rsidRDefault="007974CD" w:rsidP="007974CD">
      <w:r>
        <w:lastRenderedPageBreak/>
        <w:t>А. никакой ключевой атрибут строки не может быть пустым</w:t>
      </w:r>
    </w:p>
    <w:p w:rsidR="007974CD" w:rsidRDefault="007974CD" w:rsidP="007974CD">
      <w:r>
        <w:t>Б. значение непустого внешнего ключа должно быть равно одному из текущих значений ключа другой таблицы</w:t>
      </w:r>
    </w:p>
    <w:p w:rsidR="007974CD" w:rsidRDefault="007974CD" w:rsidP="007974CD">
      <w:r>
        <w:t>В. значение атрибута, не является множеством значений</w:t>
      </w:r>
    </w:p>
    <w:p w:rsidR="007974CD" w:rsidRDefault="007974CD" w:rsidP="007974CD">
      <w:r>
        <w:t>3. В реляционной таблице могут:</w:t>
      </w:r>
    </w:p>
    <w:p w:rsidR="007974CD" w:rsidRDefault="007974CD" w:rsidP="007974CD">
      <w:r>
        <w:t>А. присутствовать одинаковые строки</w:t>
      </w:r>
    </w:p>
    <w:p w:rsidR="007974CD" w:rsidRDefault="007974CD" w:rsidP="007974CD">
      <w:r>
        <w:t>Б. столбцы иметь одинаковые имена</w:t>
      </w:r>
    </w:p>
    <w:p w:rsidR="007974CD" w:rsidRDefault="007974CD" w:rsidP="007974CD">
      <w:r>
        <w:t>В. быть однородными столбцы, т.е. все элементы столбца иметь одинаковый тип данных</w:t>
      </w:r>
    </w:p>
    <w:p w:rsidR="007974CD" w:rsidRDefault="007974CD" w:rsidP="007974CD">
      <w:r>
        <w:t>4. СУБД – это:</w:t>
      </w:r>
    </w:p>
    <w:p w:rsidR="007974CD" w:rsidRDefault="007974CD" w:rsidP="007974CD">
      <w:r>
        <w:t>А. операционная система</w:t>
      </w:r>
    </w:p>
    <w:p w:rsidR="007974CD" w:rsidRDefault="007974CD" w:rsidP="007974CD">
      <w:r>
        <w:t>Б. сервисная программа</w:t>
      </w:r>
    </w:p>
    <w:p w:rsidR="007974CD" w:rsidRDefault="007974CD" w:rsidP="007974CD">
      <w:r>
        <w:t>В. ППП общего назначения</w:t>
      </w:r>
    </w:p>
    <w:p w:rsidR="007974CD" w:rsidRDefault="007974CD" w:rsidP="007974CD">
      <w:r>
        <w:t>Г. электронная таблица</w:t>
      </w:r>
    </w:p>
    <w:p w:rsidR="007974CD" w:rsidRDefault="007974CD" w:rsidP="007974CD">
      <w:r>
        <w:t xml:space="preserve">5. В СУБД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поля, по которым устанавливается связь между таблицами, должны иметь одинаковые:</w:t>
      </w:r>
    </w:p>
    <w:p w:rsidR="007974CD" w:rsidRDefault="007974CD" w:rsidP="007974CD">
      <w:r>
        <w:t>А. имена</w:t>
      </w:r>
    </w:p>
    <w:p w:rsidR="007974CD" w:rsidRDefault="007974CD" w:rsidP="007974CD">
      <w:r>
        <w:t>Б. типы данных</w:t>
      </w:r>
    </w:p>
    <w:p w:rsidR="007974CD" w:rsidRDefault="007974CD" w:rsidP="007974CD">
      <w:r>
        <w:t>В. значения</w:t>
      </w:r>
    </w:p>
    <w:p w:rsidR="007974CD" w:rsidRDefault="007974CD" w:rsidP="007974CD">
      <w:r>
        <w:t>Г. Свойства</w:t>
      </w:r>
    </w:p>
    <w:p w:rsidR="007974CD" w:rsidRDefault="007974CD" w:rsidP="007974CD">
      <w:r>
        <w:t xml:space="preserve">6. Между двумя таблицами в СУБД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может быть установлена связь (убрать лишнее):</w:t>
      </w:r>
    </w:p>
    <w:p w:rsidR="007974CD" w:rsidRDefault="007974CD" w:rsidP="007974CD">
      <w:r>
        <w:t>А. один – к – одному</w:t>
      </w:r>
    </w:p>
    <w:p w:rsidR="007974CD" w:rsidRDefault="007974CD" w:rsidP="007974CD">
      <w:r>
        <w:t>Б. один – ко – многим</w:t>
      </w:r>
    </w:p>
    <w:p w:rsidR="007974CD" w:rsidRDefault="007974CD" w:rsidP="007974CD">
      <w:r>
        <w:t>В. многие – ко – многим</w:t>
      </w:r>
    </w:p>
    <w:p w:rsidR="007974CD" w:rsidRDefault="007974CD" w:rsidP="007974CD">
      <w:r>
        <w:t>7. Определите тип данных поля «Цена»:</w:t>
      </w:r>
    </w:p>
    <w:p w:rsidR="007974CD" w:rsidRDefault="007974CD" w:rsidP="007974CD">
      <w:r>
        <w:t>А. числовой</w:t>
      </w:r>
    </w:p>
    <w:p w:rsidR="007974CD" w:rsidRDefault="007974CD" w:rsidP="007974CD">
      <w:r>
        <w:t>Б. счетчик</w:t>
      </w:r>
    </w:p>
    <w:p w:rsidR="007974CD" w:rsidRDefault="007974CD" w:rsidP="007974CD">
      <w:r>
        <w:t>В. денежный</w:t>
      </w:r>
    </w:p>
    <w:p w:rsidR="007974CD" w:rsidRDefault="007974CD" w:rsidP="007974CD">
      <w:r>
        <w:t>Г. текстовый</w:t>
      </w:r>
    </w:p>
    <w:p w:rsidR="007974CD" w:rsidRDefault="007974CD" w:rsidP="007974CD">
      <w:r>
        <w:t>8. Выдать изделия, цена которых не превышает 100 руб., позволит условие отбора:</w:t>
      </w:r>
    </w:p>
    <w:p w:rsidR="007974CD" w:rsidRDefault="007974CD" w:rsidP="007974CD">
      <w:r>
        <w:rPr>
          <w:noProof/>
          <w:lang w:eastAsia="ru-RU"/>
        </w:rPr>
        <w:lastRenderedPageBreak/>
        <w:drawing>
          <wp:inline distT="0" distB="0" distL="0" distR="0">
            <wp:extent cx="6026150" cy="222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114" t="35220" r="33796" b="3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4CD" w:rsidRDefault="007974CD" w:rsidP="007974CD"/>
    <w:p w:rsidR="007974CD" w:rsidRDefault="007974CD" w:rsidP="007974CD">
      <w:r>
        <w:t xml:space="preserve">9. Объекты СУБД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- это:</w:t>
      </w:r>
    </w:p>
    <w:p w:rsidR="007974CD" w:rsidRDefault="007974CD" w:rsidP="007974CD">
      <w:r>
        <w:t>А. объекты реального мира, информация о которых хранится в таблицах базы данных</w:t>
      </w:r>
    </w:p>
    <w:p w:rsidR="007974CD" w:rsidRDefault="007974CD" w:rsidP="007974CD">
      <w:r>
        <w:t>Б. таблицы, запросы, формы, отчеты и др.</w:t>
      </w:r>
    </w:p>
    <w:p w:rsidR="007974CD" w:rsidRDefault="007974CD" w:rsidP="007974CD">
      <w:r>
        <w:t>В. схемы данных</w:t>
      </w:r>
    </w:p>
    <w:p w:rsidR="007974CD" w:rsidRDefault="007974CD" w:rsidP="007974CD">
      <w:r>
        <w:t>10. Выбрать данные из нескольких взаимосвязанных таблиц позволяют:</w:t>
      </w:r>
    </w:p>
    <w:p w:rsidR="007974CD" w:rsidRDefault="007974CD" w:rsidP="007974CD">
      <w:r>
        <w:t>А. запросы</w:t>
      </w:r>
    </w:p>
    <w:p w:rsidR="007974CD" w:rsidRDefault="007974CD" w:rsidP="007974CD">
      <w:r>
        <w:t>Б. ключевые поля</w:t>
      </w:r>
    </w:p>
    <w:p w:rsidR="007974CD" w:rsidRDefault="007974CD" w:rsidP="007974CD">
      <w:r>
        <w:t>В. групповые операции</w:t>
      </w:r>
    </w:p>
    <w:p w:rsidR="00AB4FB7" w:rsidRDefault="00AB4FB7" w:rsidP="007974CD"/>
    <w:p w:rsidR="00AB4FB7" w:rsidRDefault="00AB4FB7" w:rsidP="007974CD">
      <w:r>
        <w:rPr>
          <w:noProof/>
          <w:lang w:eastAsia="ru-RU"/>
        </w:rPr>
        <w:lastRenderedPageBreak/>
        <w:drawing>
          <wp:inline distT="0" distB="0" distL="0" distR="0">
            <wp:extent cx="5481911" cy="4820194"/>
            <wp:effectExtent l="19050" t="0" r="448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711" t="23047" r="35019" b="7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891" cy="482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FB7" w:rsidRPr="00AB4FB7" w:rsidRDefault="00AB4FB7" w:rsidP="00AB4FB7"/>
    <w:p w:rsidR="00AB4FB7" w:rsidRPr="00AB4FB7" w:rsidRDefault="00AB4FB7" w:rsidP="00AB4FB7"/>
    <w:p w:rsidR="00AB4FB7" w:rsidRDefault="00AB4FB7" w:rsidP="00AB4FB7"/>
    <w:p w:rsidR="00AB4FB7" w:rsidRPr="00AB4FB7" w:rsidRDefault="00AB4FB7" w:rsidP="00AB4FB7">
      <w:pPr>
        <w:tabs>
          <w:tab w:val="left" w:pos="987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621882" cy="303058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150" t="49609" r="40080" b="12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36" cy="303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FB7" w:rsidRPr="00AB4FB7" w:rsidSect="0018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974CD"/>
    <w:rsid w:val="00181727"/>
    <w:rsid w:val="00750B2D"/>
    <w:rsid w:val="007974CD"/>
    <w:rsid w:val="00AB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2014-10-12T13:29:00Z</dcterms:created>
  <dcterms:modified xsi:type="dcterms:W3CDTF">2014-10-12T13:37:00Z</dcterms:modified>
</cp:coreProperties>
</file>