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1356"/>
      </w:tblGrid>
      <w:tr w:rsidR="00B65834" w:rsidTr="00F405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000080"/>
              <w:right w:val="nil"/>
            </w:tcBorders>
            <w:shd w:val="clear" w:color="auto" w:fill="E8E8E8"/>
            <w:vAlign w:val="center"/>
          </w:tcPr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1. Резистор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Идеальный резистивный элемент не обладает ни индуктивностью, ни емкостью. Если к нему приложить синусоидальное напряжение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403350" cy="236220"/>
                  <wp:effectExtent l="19050" t="0" r="6350" b="0"/>
                  <wp:docPr id="27" name="Рисунок 27" descr="http://www.toehelp.ru/theory/toe/lecture04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toehelp.ru/theory/toe/lecture04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(см. рис. 1), то ток 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Helvetica"/>
                <w:sz w:val="20"/>
                <w:szCs w:val="20"/>
              </w:rPr>
              <w:t>через него будет равен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2948305" cy="457200"/>
                        <wp:effectExtent l="19050" t="0" r="4445" b="0"/>
                        <wp:docPr id="28" name="Рисунок 28" descr="http://www.toehelp.ru/theory/toe/lecture04/image0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toehelp.ru/theory/toe/lecture04/image0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830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(1)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-2912110</wp:posOffset>
                  </wp:positionV>
                  <wp:extent cx="1571625" cy="1000125"/>
                  <wp:effectExtent l="19050" t="0" r="9525" b="0"/>
                  <wp:wrapSquare wrapText="bothSides"/>
                  <wp:docPr id="22" name="Рисунок 2" descr="http://www.toehelp.ru/theory/toe/lecture04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oehelp.ru/theory/toe/lecture04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Соотношение (1) показывает, что ток имеет ту же начальную фазу, что и напряжение. Таким образом, если на входе двухлучевого осциллографа подать сигналы 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и 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</w:rPr>
              <w:t> 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</w:rPr>
              <w:t>,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то соответствующие им синусоиды на его экране будут проходить (см. рис. 2) через нуль одновременно, т.е.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на резисторе напряжение и ток совпадают по фазе.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Из (1) вытекает: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inline distT="0" distB="0" distL="0" distR="0">
                  <wp:extent cx="946150" cy="236220"/>
                  <wp:effectExtent l="0" t="0" r="0" b="0"/>
                  <wp:docPr id="29" name="Рисунок 29" descr="http://www.toehelp.ru/theory/toe/lecture04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toehelp.ru/theory/toe/lecture04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567690" cy="189230"/>
                  <wp:effectExtent l="19050" t="0" r="3810" b="0"/>
                  <wp:docPr id="30" name="Рисунок 30" descr="http://www.toehelp.ru/theory/toe/lecture04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toehelp.ru/theory/toe/lecture04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18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   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   </w:t>
            </w:r>
          </w:p>
          <w:p w:rsidR="00B65834" w:rsidRDefault="00B65834" w:rsidP="00F40577">
            <w:pPr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inline distT="0" distB="0" distL="0" distR="0">
                  <wp:extent cx="5549265" cy="2774950"/>
                  <wp:effectExtent l="19050" t="0" r="0" b="0"/>
                  <wp:docPr id="31" name="Рисунок 31" descr="http://www.toehelp.ru/theory/toe/lecture04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toehelp.ru/theory/toe/lecture04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265" cy="277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Переходя от синусоидальных функций напряжения и тока к соответствующим им комплексам: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632710" cy="283845"/>
                  <wp:effectExtent l="19050" t="0" r="0" b="0"/>
                  <wp:docPr id="32" name="Рисунок 32" descr="http://www.toehelp.ru/theory/toe/lecture04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toehelp.ru/theory/toe/lecture04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71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443480" cy="283845"/>
                  <wp:effectExtent l="19050" t="0" r="0" b="0"/>
                  <wp:docPr id="33" name="Рисунок 33" descr="http://www.toehelp.ru/theory/toe/lecture04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toehelp.ru/theory/toe/lecture04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- разделим первый из них на второй: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482090" cy="504190"/>
                  <wp:effectExtent l="19050" t="0" r="3810" b="0"/>
                  <wp:docPr id="34" name="Рисунок 34" descr="http://www.toehelp.ru/theory/toe/lecture04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toehelp.ru/theory/toe/lecture04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lastRenderedPageBreak/>
              <w:t>или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567690" cy="236220"/>
                        <wp:effectExtent l="19050" t="0" r="0" b="0"/>
                        <wp:docPr id="35" name="Рисунок 35" descr="http://www.toehelp.ru/theory/toe/lecture04/image0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toehelp.ru/theory/toe/lecture04/image0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769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(2)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Полученный результат показывает, что отношение двух  комплексов есть вещественная константа. Следовательно, соответствующие им векторы напряжения и тока (см. рис. 3) совпадают по направлению.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2. Конденсатор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Идеальный емкостный элемент не обладает ни активным сопротивлением (проводимостью), ни индуктивностью. Если к нему приложить синусоидальное напряжение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403350" cy="236220"/>
                  <wp:effectExtent l="19050" t="0" r="6350" b="0"/>
                  <wp:docPr id="36" name="Рисунок 36" descr="http://www.toehelp.ru/theory/toe/lecture04/image0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toehelp.ru/theory/toe/lecture04/image0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(см. рис. 4), то ток 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hAnsi="Verdana" w:cs="Helvetica"/>
                <w:sz w:val="20"/>
                <w:szCs w:val="20"/>
              </w:rPr>
              <w:t> через него будет равен 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5234305" cy="488950"/>
                        <wp:effectExtent l="19050" t="0" r="4445" b="0"/>
                        <wp:docPr id="37" name="Рисунок 37" descr="http://www.toehelp.ru/theory/toe/lecture04/image02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toehelp.ru/theory/toe/lecture04/image02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430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(3)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-5153660</wp:posOffset>
                  </wp:positionV>
                  <wp:extent cx="1285875" cy="990600"/>
                  <wp:effectExtent l="19050" t="0" r="9525" b="0"/>
                  <wp:wrapSquare wrapText="bothSides"/>
                  <wp:docPr id="21" name="Рисунок 3" descr="http://www.toehelp.ru/theory/toe/lecture04/image0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oehelp.ru/theory/toe/lecture04/image0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Полученный результат показывает, что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 xml:space="preserve">напряжение на конденсаторе отстает по фазе от тока на </w:t>
            </w:r>
            <w:r>
              <w:rPr>
                <w:rFonts w:ascii="Verdana" w:hAnsi="Verdana" w:cs="Helvetica"/>
                <w:b/>
                <w:bCs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57480" cy="157480"/>
                  <wp:effectExtent l="19050" t="0" r="0" b="0"/>
                  <wp:docPr id="38" name="Рисунок 38" descr="http://www.toehelp.ru/theory/toe/lecture04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toehelp.ru/theory/toe/lecture04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b/>
                <w:bCs/>
                <w:i/>
                <w:iCs/>
                <w:sz w:val="20"/>
                <w:szCs w:val="20"/>
              </w:rPr>
              <w:t xml:space="preserve">/2. 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Таким образом, если на входы двухлучевого осциллографа подать сигналы 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и  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i</w:t>
            </w:r>
            <w:r>
              <w:rPr>
                <w:rFonts w:ascii="Verdana" w:hAnsi="Verdana" w:cs="Helvetica"/>
                <w:sz w:val="20"/>
                <w:szCs w:val="20"/>
              </w:rPr>
              <w:t>, то на его экране будет иметь место картинка, соответствующая рис. 5.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Из (3) вытекает: 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inline distT="0" distB="0" distL="0" distR="0">
                  <wp:extent cx="1576705" cy="457200"/>
                  <wp:effectExtent l="0" t="0" r="0" b="0"/>
                  <wp:docPr id="39" name="Рисунок 39" descr="http://www.toehelp.ru/theory/toe/lecture04/image0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toehelp.ru/theory/toe/lecture04/image0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inline distT="0" distB="0" distL="0" distR="0">
                  <wp:extent cx="1229995" cy="457200"/>
                  <wp:effectExtent l="0" t="0" r="0" b="0"/>
                  <wp:docPr id="40" name="Рисунок 40" descr="http://www.toehelp.ru/theory/toe/lecture04/image0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toehelp.ru/theory/toe/lecture04/image0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 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 </w:t>
            </w:r>
          </w:p>
          <w:p w:rsidR="00B65834" w:rsidRDefault="00B65834" w:rsidP="00F40577">
            <w:pPr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5880735" cy="2680335"/>
                  <wp:effectExtent l="19050" t="0" r="5715" b="0"/>
                  <wp:docPr id="41" name="Рисунок 41" descr="http://www.toehelp.ru/theory/toe/lecture04/image0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toehelp.ru/theory/toe/lecture04/image0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735" cy="268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Введенный параметр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977265" cy="236220"/>
                  <wp:effectExtent l="0" t="0" r="0" b="0"/>
                  <wp:docPr id="42" name="Рисунок 42" descr="http://www.toehelp.ru/theory/toe/lecture04/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toehelp.ru/theory/toe/lecture04/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называют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реактивным емкостным сопротивлением конденсатора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. Как и резистивное сопротивление,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99720" cy="236220"/>
                  <wp:effectExtent l="0" t="0" r="5080" b="0"/>
                  <wp:docPr id="43" name="Рисунок 43" descr="http://www.toehelp.ru/theory/toe/lecture04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toehelp.ru/theory/toe/lecture04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имеет размерность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Ом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. Однако в отличие от </w:t>
            </w:r>
            <w:r>
              <w:rPr>
                <w:rFonts w:ascii="Verdana" w:hAnsi="Verdana" w:cs="Helvetica"/>
                <w:i/>
                <w:iCs/>
                <w:sz w:val="28"/>
                <w:szCs w:val="28"/>
                <w:lang w:val="en-US"/>
              </w:rPr>
              <w:t>R</w:t>
            </w:r>
            <w:r>
              <w:rPr>
                <w:rFonts w:ascii="Verdana" w:hAnsi="Verdana" w:cs="Helvetica"/>
                <w:sz w:val="28"/>
                <w:szCs w:val="28"/>
              </w:rPr>
              <w:t xml:space="preserve"> 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данный параметр является функцией частоты, что иллюстрирует рис. 6. Из рис. 6 вытекает, что при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41325" cy="236220"/>
                  <wp:effectExtent l="19050" t="0" r="0" b="0"/>
                  <wp:docPr id="44" name="Рисунок 44" descr="http://www.toehelp.ru/theory/toe/lecture04/image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toehelp.ru/theory/toe/lecture04/image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конденсатор представляет разрыв для тока, а при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567690" cy="236220"/>
                  <wp:effectExtent l="19050" t="0" r="0" b="0"/>
                  <wp:docPr id="45" name="Рисунок 45" descr="http://www.toehelp.ru/theory/toe/lecture04/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toehelp.ru/theory/toe/lecture04/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</w:t>
            </w:r>
            <w:r>
              <w:rPr>
                <w:rFonts w:ascii="Verdana" w:hAnsi="Verdana" w:cs="Helvetic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583565" cy="236220"/>
                  <wp:effectExtent l="0" t="0" r="6985" b="0"/>
                  <wp:docPr id="46" name="Рисунок 46" descr="http://www.toehelp.ru/theory/toe/lecture04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toehelp.ru/theory/toe/lecture04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Переходя от синусоидальных функций напряжения и тока к соответствующим им комплексам: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616835" cy="283845"/>
                  <wp:effectExtent l="19050" t="0" r="0" b="0"/>
                  <wp:docPr id="47" name="Рисунок 47" descr="http://www.toehelp.ru/theory/toe/lecture04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toehelp.ru/theory/toe/lecture04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83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089910" cy="598805"/>
                  <wp:effectExtent l="19050" t="0" r="0" b="0"/>
                  <wp:docPr id="48" name="Рисунок 48" descr="http://www.toehelp.ru/theory/toe/lecture04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toehelp.ru/theory/toe/lecture04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- разделим первый из них на второй: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736340" cy="741045"/>
                  <wp:effectExtent l="0" t="0" r="0" b="0"/>
                  <wp:docPr id="49" name="Рисунок 49" descr="http://www.toehelp.ru/theory/toe/lecture04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toehelp.ru/theory/toe/lecture04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340" cy="74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или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1387475" cy="267970"/>
                        <wp:effectExtent l="19050" t="0" r="0" b="0"/>
                        <wp:docPr id="50" name="Рисунок 50" descr="http://www.toehelp.ru/theory/toe/lecture04/image05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toehelp.ru/theory/toe/lecture04/image05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747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  <w:vertAlign w:val="subscript"/>
                    </w:rPr>
                    <w:t>.   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(4)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-8589010</wp:posOffset>
                  </wp:positionV>
                  <wp:extent cx="2924175" cy="1885950"/>
                  <wp:effectExtent l="19050" t="0" r="9525" b="0"/>
                  <wp:wrapSquare wrapText="bothSides"/>
                  <wp:docPr id="20" name="Рисунок 4" descr="http://www.toehelp.ru/theory/toe/lecture04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oehelp.ru/theory/toe/lecture04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В последнем соотношении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882650" cy="236220"/>
                  <wp:effectExtent l="19050" t="0" r="0" b="0"/>
                  <wp:docPr id="51" name="Рисунок 51" descr="http://www.toehelp.ru/theory/toe/lecture04/image0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toehelp.ru/theory/toe/lecture04/image0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- комплексное сопротивление конденсатора. Умножение на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788035" cy="425450"/>
                  <wp:effectExtent l="19050" t="0" r="0" b="0"/>
                  <wp:docPr id="52" name="Рисунок 52" descr="http://www.toehelp.ru/theory/toe/lecture04/image0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toehelp.ru/theory/toe/lecture04/image0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соответствует повороту вектора на угол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15595" cy="236220"/>
                  <wp:effectExtent l="19050" t="0" r="0" b="0"/>
                  <wp:docPr id="53" name="Рисунок 53" descr="http://www.toehelp.ru/theory/toe/lecture04/image0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toehelp.ru/theory/toe/lecture04/image0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по часовой стрелке. Следовательно, уравнению (4) соответствует векторная диаграмма, представленная на рис. 7.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3. Катушка индуктивности</w:t>
            </w: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-9973945</wp:posOffset>
                  </wp:positionV>
                  <wp:extent cx="1524000" cy="1009650"/>
                  <wp:effectExtent l="19050" t="0" r="0" b="0"/>
                  <wp:wrapSquare wrapText="bothSides"/>
                  <wp:docPr id="19" name="Рисунок 5" descr="http://www.toehelp.ru/theory/toe/lecture04/image0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oehelp.ru/theory/toe/lecture04/image0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lastRenderedPageBreak/>
              <w:t xml:space="preserve">Идеальный индуктивный элемент не обладает ни активным сопротивлением, ни емкостью. Пусть протекающий через него ток (см. рис. 8) определяется выражением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308735" cy="236220"/>
                  <wp:effectExtent l="19050" t="0" r="5715" b="0"/>
                  <wp:docPr id="54" name="Рисунок 54" descr="http://www.toehelp.ru/theory/toe/lecture04/image0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toehelp.ru/theory/toe/lecture04/image0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 Тогда для напряжения на зажимах катушки индуктивности можно записать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5092065" cy="488950"/>
                        <wp:effectExtent l="19050" t="0" r="0" b="0"/>
                        <wp:docPr id="55" name="Рисунок 55" descr="http://www.toehelp.ru/theory/toe/lecture04/image0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toehelp.ru/theory/toe/lecture04/image0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  <w:vertAlign w:val="subscript"/>
                    </w:rPr>
                    <w:t>.   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(5)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Полученный результат показывает, что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 xml:space="preserve">напряжение на катушке индуктивности опережает по фазе ток на </w:t>
            </w:r>
            <w:r>
              <w:rPr>
                <w:rFonts w:ascii="Verdana" w:hAnsi="Verdana" w:cs="Helvetica"/>
                <w:b/>
                <w:bCs/>
                <w:i/>
                <w:iCs/>
                <w:noProof/>
                <w:sz w:val="20"/>
                <w:szCs w:val="20"/>
              </w:rPr>
              <w:drawing>
                <wp:inline distT="0" distB="0" distL="0" distR="0">
                  <wp:extent cx="157480" cy="157480"/>
                  <wp:effectExtent l="19050" t="0" r="0" b="0"/>
                  <wp:docPr id="56" name="Рисунок 56" descr="http://www.toehelp.ru/theory/toe/lecture04/p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toehelp.ru/theory/toe/lecture04/p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5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b/>
                <w:bCs/>
                <w:i/>
                <w:iCs/>
                <w:sz w:val="20"/>
                <w:szCs w:val="20"/>
              </w:rPr>
              <w:t>/2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. Таким образом, если на входы двухлучевого осциллографа подать сигналы 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  <w:lang w:val="en-US"/>
              </w:rPr>
              <w:t>u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и </w:t>
            </w:r>
            <w:r>
              <w:rPr>
                <w:rFonts w:ascii="Verdana" w:hAnsi="Verdana" w:cs="Helvetica"/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rFonts w:ascii="Verdana" w:hAnsi="Verdana" w:cs="Helvetica"/>
                <w:sz w:val="20"/>
                <w:szCs w:val="20"/>
              </w:rPr>
              <w:t>, то на его экране (идеальный индуктивный элемент) будет иметь место картинка, соответствующая рис. 9.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Из (5) вытекает: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544955" cy="236220"/>
                  <wp:effectExtent l="19050" t="0" r="0" b="0"/>
                  <wp:docPr id="57" name="Рисунок 57" descr="http://www.toehelp.ru/theory/toe/lecture04/image0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toehelp.ru/theory/toe/lecture04/image0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55"/>
              <w:gridCol w:w="9762"/>
            </w:tblGrid>
            <w:tr w:rsidR="00B65834" w:rsidTr="00F40577">
              <w:trPr>
                <w:gridAfter w:val="1"/>
                <w:wAfter w:w="9225" w:type="dxa"/>
                <w:tblCellSpacing w:w="0" w:type="dxa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0"/>
                      <w:szCs w:val="20"/>
                    </w:rPr>
                  </w:pPr>
                </w:p>
              </w:tc>
            </w:tr>
            <w:tr w:rsidR="00B65834" w:rsidTr="00F40577">
              <w:trPr>
                <w:tblCellSpacing w:w="0" w:type="dxa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2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179820" cy="2601595"/>
                        <wp:effectExtent l="19050" t="0" r="0" b="0"/>
                        <wp:docPr id="58" name="Рисунок 58" descr="http://www.toehelp.ru/theory/toe/lecture04/image0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toehelp.ru/theory/toe/lecture04/image0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9820" cy="2601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834" w:rsidRDefault="00B65834" w:rsidP="00F40577">
            <w:pPr>
              <w:jc w:val="center"/>
              <w:rPr>
                <w:rFonts w:ascii="Verdana" w:hAnsi="Verdana" w:cs="Helvetica"/>
                <w:color w:val="000000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br w:type="textWrapping" w:clear="all"/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66495" cy="236220"/>
                  <wp:effectExtent l="19050" t="0" r="0" b="0"/>
                  <wp:docPr id="59" name="Рисунок 59" descr="http://www.toehelp.ru/theory/toe/lecture04/image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toehelp.ru/theory/toe/lecture04/image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Введенный параметр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693420" cy="236220"/>
                  <wp:effectExtent l="0" t="0" r="0" b="0"/>
                  <wp:docPr id="60" name="Рисунок 60" descr="http://www.toehelp.ru/theory/toe/lecture04/image0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toehelp.ru/theory/toe/lecture04/image0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называют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 xml:space="preserve">реактивным индуктивным сопротивлением катушки; 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его размерность – Ом. Как и у емкостного элемента этот параметр является функцией частоты. Однако в данном случае эта зависимость имеет линейный характер, что иллюстрирует рис. 10. Из рис. 10 вытекает, что при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41325" cy="236220"/>
                  <wp:effectExtent l="19050" t="0" r="0" b="0"/>
                  <wp:docPr id="61" name="Рисунок 61" descr="http://www.toehelp.ru/theory/toe/lecture04/image0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toehelp.ru/theory/toe/lecture04/image0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катушка индуктивности не оказывает сопротивления протекающему через него току, и при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567690" cy="236220"/>
                  <wp:effectExtent l="19050" t="0" r="0" b="0"/>
                  <wp:docPr id="62" name="Рисунок 62" descr="http://www.toehelp.ru/theory/toe/lecture04/image0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toehelp.ru/theory/toe/lecture04/image0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</w:t>
            </w:r>
            <w:r>
              <w:rPr>
                <w:rFonts w:ascii="Verdana" w:hAnsi="Verdana" w:cs="Helvetica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693420" cy="236220"/>
                  <wp:effectExtent l="0" t="0" r="0" b="0"/>
                  <wp:docPr id="63" name="Рисунок 63" descr="http://www.toehelp.ru/theory/toe/lecture04/image0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toehelp.ru/theory/toe/lecture04/image0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Переходя от синусоидальных функций напряжения и тока к соответствующим комплексам: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263265" cy="567690"/>
                  <wp:effectExtent l="19050" t="0" r="0" b="0"/>
                  <wp:docPr id="64" name="Рисунок 64" descr="http://www.toehelp.ru/theory/toe/lecture04/image0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toehelp.ru/theory/toe/lecture04/image0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65" cy="56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427605" cy="283845"/>
                  <wp:effectExtent l="19050" t="0" r="0" b="0"/>
                  <wp:docPr id="65" name="Рисунок 65" descr="http://www.toehelp.ru/theory/toe/lecture04/image0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toehelp.ru/theory/toe/lecture04/image0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разделим первый из них на второй: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lastRenderedPageBreak/>
              <w:drawing>
                <wp:inline distT="0" distB="0" distL="0" distR="0">
                  <wp:extent cx="3625850" cy="693420"/>
                  <wp:effectExtent l="19050" t="0" r="0" b="0"/>
                  <wp:docPr id="66" name="Рисунок 66" descr="http://www.toehelp.ru/theory/toe/lecture04/image0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toehelp.ru/theory/toe/lecture04/image0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или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1261110" cy="267970"/>
                        <wp:effectExtent l="19050" t="0" r="0" b="0"/>
                        <wp:docPr id="67" name="Рисунок 67" descr="http://www.toehelp.ru/theory/toe/lecture04/image08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toehelp.ru/theory/toe/lecture04/image08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1110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  <w:vertAlign w:val="subscript"/>
                    </w:rPr>
                    <w:t>.   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(6)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-2039620</wp:posOffset>
                  </wp:positionV>
                  <wp:extent cx="2790825" cy="2124075"/>
                  <wp:effectExtent l="19050" t="0" r="9525" b="0"/>
                  <wp:wrapSquare wrapText="bothSides"/>
                  <wp:docPr id="18" name="Рисунок 6" descr="http://www.toehelp.ru/theory/toe/lecture04/image0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oehelp.ru/theory/toe/lecture04/image0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В полученном соотношении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756920" cy="236220"/>
                  <wp:effectExtent l="19050" t="0" r="5080" b="0"/>
                  <wp:docPr id="68" name="Рисунок 68" descr="http://www.toehelp.ru/theory/toe/lecture04/image0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toehelp.ru/theory/toe/lecture04/image0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92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- комплексное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сопротивление катушки индуктивности. Умножение на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567690" cy="425450"/>
                  <wp:effectExtent l="19050" t="0" r="3810" b="0"/>
                  <wp:docPr id="69" name="Рисунок 69" descr="http://www.toehelp.ru/theory/toe/lecture04/image0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toehelp.ru/theory/toe/lecture04/image0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 соответствует повороту вектора на угол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15595" cy="236220"/>
                  <wp:effectExtent l="19050" t="0" r="0" b="0"/>
                  <wp:docPr id="70" name="Рисунок 70" descr="http://www.toehelp.ru/theory/toe/lecture04/image09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toehelp.ru/theory/toe/lecture04/image09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против часовой стрелки. Следовательно, уравнению (6) соответствует векторная диаграмма, представленная на рис. 11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.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4. Последовательное соединение резистивного и индуктивного элементов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-5627370</wp:posOffset>
                  </wp:positionV>
                  <wp:extent cx="1838325" cy="1228725"/>
                  <wp:effectExtent l="19050" t="0" r="9525" b="0"/>
                  <wp:wrapSquare wrapText="bothSides"/>
                  <wp:docPr id="17" name="Рисунок 7" descr="http://www.toehelp.ru/theory/toe/lecture04/image0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oehelp.ru/theory/toe/lecture04/image0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Пусть в ветви на рис. 12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292860" cy="236220"/>
                  <wp:effectExtent l="19050" t="0" r="2540" b="0"/>
                  <wp:docPr id="71" name="Рисунок 71" descr="http://www.toehelp.ru/theory/toe/lecture04/image0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toehelp.ru/theory/toe/lecture04/image0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 Тогда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272280" cy="1292860"/>
                  <wp:effectExtent l="19050" t="0" r="0" b="0"/>
                  <wp:docPr id="72" name="Рисунок 72" descr="http://www.toehelp.ru/theory/toe/lecture04/image09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toehelp.ru/theory/toe/lecture04/image09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280" cy="1292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где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761230" cy="441325"/>
                  <wp:effectExtent l="0" t="0" r="0" b="0"/>
                  <wp:docPr id="73" name="Рисунок 73" descr="http://www.toehelp.ru/theory/toe/lecture04/image1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toehelp.ru/theory/toe/lecture04/image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23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 причем пределы изменения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66495" cy="441325"/>
                  <wp:effectExtent l="19050" t="0" r="0" b="0"/>
                  <wp:docPr id="74" name="Рисунок 74" descr="http://www.toehelp.ru/theory/toe/lecture04/image1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toehelp.ru/theory/toe/lecture04/image1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49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Уравнению (7) можно поставить в соответствие соотношение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310890" cy="267970"/>
                  <wp:effectExtent l="19050" t="0" r="0" b="0"/>
                  <wp:docPr id="75" name="Рисунок 75" descr="http://www.toehelp.ru/theory/toe/lecture04/image1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toehelp.ru/theory/toe/lecture04/image1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089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296"/>
            </w:tblGrid>
            <w:tr w:rsidR="00B65834" w:rsidTr="00F405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5518150" cy="1671320"/>
                        <wp:effectExtent l="19050" t="0" r="6350" b="0"/>
                        <wp:docPr id="76" name="Рисунок 76" descr="http://www.toehelp.ru/theory/toe/lecture04/image1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toehelp.ru/theory/toe/lecture04/image1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18150" cy="1671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br w:type="textWrapping" w:clear="all"/>
              <w:t xml:space="preserve">которому, в свою очередь, соответствует векторная диаграмма на рис. 13. Векторы на рис. 13 образуют фигуру, называемую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треугольником напряжений</w:t>
            </w:r>
            <w:r>
              <w:rPr>
                <w:rFonts w:ascii="Verdana" w:hAnsi="Verdana" w:cs="Helvetica"/>
                <w:sz w:val="20"/>
                <w:szCs w:val="20"/>
              </w:rPr>
              <w:t>. Аналогично выражение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774950" cy="330835"/>
                  <wp:effectExtent l="0" t="0" r="0" b="0"/>
                  <wp:docPr id="77" name="Рисунок 77" descr="http://www.toehelp.ru/theory/toe/lecture04/image1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toehelp.ru/theory/toe/lecture04/image1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графически может быть представлено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треугольником сопротивлений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(см. рис. 14), который подобен треугольнику напряжений.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5. Последовательное соединение резистивного и емкостного элементов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-4963160</wp:posOffset>
                  </wp:positionV>
                  <wp:extent cx="1828800" cy="1295400"/>
                  <wp:effectExtent l="19050" t="0" r="0" b="0"/>
                  <wp:wrapSquare wrapText="bothSides"/>
                  <wp:docPr id="16" name="Рисунок 8" descr="http://www.toehelp.ru/theory/toe/lecture04/image1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oehelp.ru/theory/toe/lecture04/image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Опуская промежуточные выкладки, с использованием соотношений  (2) и  (4) для ветви на рис. 15 можно записать</w:t>
            </w:r>
          </w:p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729"/>
              <w:gridCol w:w="774"/>
            </w:tblGrid>
            <w:tr w:rsidR="00B65834" w:rsidTr="00F40577">
              <w:trPr>
                <w:trHeight w:val="240"/>
                <w:tblCellSpacing w:w="15" w:type="dxa"/>
              </w:trPr>
              <w:tc>
                <w:tcPr>
                  <w:tcW w:w="4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65834" w:rsidRDefault="00B65834" w:rsidP="00F40577">
                  <w:pPr>
                    <w:jc w:val="center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  <w:vertAlign w:val="subscript"/>
                    </w:rPr>
                    <w:t>.    </w:t>
                  </w: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  <w:vertAlign w:val="subscript"/>
                    </w:rPr>
                    <w:drawing>
                      <wp:inline distT="0" distB="0" distL="0" distR="0">
                        <wp:extent cx="3342005" cy="267970"/>
                        <wp:effectExtent l="19050" t="0" r="0" b="0"/>
                        <wp:docPr id="78" name="Рисунок 78" descr="http://www.toehelp.ru/theory/toe/lecture04/image1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toehelp.ru/theory/toe/lecture04/image1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005" cy="267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 w:cs="Helvetica"/>
                      <w:sz w:val="20"/>
                      <w:szCs w:val="20"/>
                      <w:vertAlign w:val="subscript"/>
                    </w:rPr>
                    <w:t>,  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jc w:val="right"/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sz w:val="20"/>
                      <w:szCs w:val="20"/>
                    </w:rPr>
                    <w:t>(8)</w:t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где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884805" cy="330835"/>
                  <wp:effectExtent l="0" t="0" r="0" b="0"/>
                  <wp:docPr id="79" name="Рисунок 79" descr="http://www.toehelp.ru/theory/toe/lecture04/image1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toehelp.ru/theory/toe/lecture04/image1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805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254250" cy="457200"/>
                  <wp:effectExtent l="19050" t="0" r="0" b="0"/>
                  <wp:docPr id="80" name="Рисунок 80" descr="http://www.toehelp.ru/theory/toe/lecture04/image1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toehelp.ru/theory/toe/lecture04/image1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  причем пределы изменения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324610" cy="441325"/>
                  <wp:effectExtent l="19050" t="0" r="0" b="0"/>
                  <wp:docPr id="81" name="Рисунок 81" descr="http://www.toehelp.ru/theory/toe/lecture04/image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toehelp.ru/theory/toe/lecture04/image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20"/>
              <w:gridCol w:w="8049"/>
            </w:tblGrid>
            <w:tr w:rsidR="00B65834" w:rsidTr="00F40577">
              <w:trPr>
                <w:gridAfter w:val="1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0"/>
                      <w:szCs w:val="20"/>
                    </w:rPr>
                  </w:pPr>
                </w:p>
              </w:tc>
            </w:tr>
            <w:tr w:rsidR="00B65834" w:rsidTr="00F405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92065" cy="1497965"/>
                        <wp:effectExtent l="19050" t="0" r="0" b="0"/>
                        <wp:docPr id="82" name="Рисунок 82" descr="http://www.toehelp.ru/theory/toe/lecture04/image12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toehelp.ru/theory/toe/lecture04/image12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497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br w:type="textWrapping" w:clear="all"/>
              <w:t>На основании уравнения (7) могут быть построены треугольники напряжений (см. рис. 16) и сопротивлений (см. рис. 17), которые являются подобными.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br w:type="textWrapping" w:clear="all"/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6. Параллельное соединение резистивного и емкостного элементов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-3616325</wp:posOffset>
                  </wp:positionV>
                  <wp:extent cx="1895475" cy="1438275"/>
                  <wp:effectExtent l="19050" t="0" r="9525" b="0"/>
                  <wp:wrapSquare wrapText="bothSides"/>
                  <wp:docPr id="15" name="Рисунок 9" descr="http://www.toehelp.ru/theory/toe/lecture04/image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toehelp.ru/theory/toe/lecture04/image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  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Для цепи на рис. 18 имеют место соотношения: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 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024890" cy="236220"/>
                  <wp:effectExtent l="19050" t="0" r="3810" b="0"/>
                  <wp:docPr id="83" name="Рисунок 83" descr="http://www.toehelp.ru/theory/toe/lecture04/image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toehelp.ru/theory/toe/lecture04/image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19505" cy="441325"/>
                  <wp:effectExtent l="0" t="0" r="4445" b="0"/>
                  <wp:docPr id="84" name="Рисунок 84" descr="http://www.toehelp.ru/theory/toe/lecture04/image1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toehelp.ru/theory/toe/lecture04/image1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 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88950" cy="441325"/>
                  <wp:effectExtent l="19050" t="0" r="6350" b="0"/>
                  <wp:docPr id="85" name="Рисунок 85" descr="http://www.toehelp.ru/theory/toe/lecture04/image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toehelp.ru/theory/toe/lecture04/image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[См] – активная проводимость;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            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214120" cy="488950"/>
                  <wp:effectExtent l="0" t="0" r="0" b="0"/>
                  <wp:docPr id="86" name="Рисунок 86" descr="http://www.toehelp.ru/theory/toe/lecture04/image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toehelp.ru/theory/toe/lecture04/image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 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725170" cy="488950"/>
                  <wp:effectExtent l="19050" t="0" r="0" b="0"/>
                  <wp:docPr id="87" name="Рисунок 87" descr="http://www.toehelp.ru/theory/toe/lecture04/image1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toehelp.ru/theory/toe/lecture04/image1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[См] – реактивная проводимость конденсатора.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80"/>
              <w:gridCol w:w="6990"/>
            </w:tblGrid>
            <w:tr w:rsidR="00B65834" w:rsidTr="00F40577">
              <w:trPr>
                <w:gridAfter w:val="1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0"/>
                      <w:szCs w:val="20"/>
                    </w:rPr>
                  </w:pPr>
                </w:p>
              </w:tc>
            </w:tr>
            <w:tr w:rsidR="00B65834" w:rsidTr="00F405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414520" cy="2223135"/>
                        <wp:effectExtent l="19050" t="0" r="5080" b="0"/>
                        <wp:docPr id="88" name="Рисунок 88" descr="http://www.toehelp.ru/theory/toe/lecture04/image1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toehelp.ru/theory/toe/lecture04/image1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14520" cy="222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834" w:rsidRDefault="00B65834" w:rsidP="00F40577">
            <w:pPr>
              <w:rPr>
                <w:rFonts w:ascii="Verdana" w:hAnsi="Verdana" w:cs="Helvetica"/>
                <w:color w:val="000000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br w:type="textWrapping" w:clear="all"/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Векторная диаграмма токов для данной цепи, называемая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треугольником токов</w:t>
            </w:r>
            <w:r>
              <w:rPr>
                <w:rFonts w:ascii="Verdana" w:hAnsi="Verdana" w:cs="Helvetica"/>
                <w:sz w:val="20"/>
                <w:szCs w:val="20"/>
              </w:rPr>
              <w:t>, приведена на рис. 19. Ей соответствует уравнение в комплексной форме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893820" cy="283845"/>
                  <wp:effectExtent l="19050" t="0" r="0" b="0"/>
                  <wp:docPr id="89" name="Рисунок 89" descr="http://www.toehelp.ru/theory/toe/lecture04/image1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toehelp.ru/theory/toe/lecture04/image1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3820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993140" cy="330835"/>
                  <wp:effectExtent l="0" t="0" r="0" b="0"/>
                  <wp:docPr id="90" name="Рисунок 90" descr="http://www.toehelp.ru/theory/toe/lecture04/image1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toehelp.ru/theory/toe/lecture04/image1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364740" cy="441325"/>
                  <wp:effectExtent l="0" t="0" r="0" b="0"/>
                  <wp:docPr id="91" name="Рисунок 91" descr="http://www.toehelp.ru/theory/toe/lecture04/image1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toehelp.ru/theory/toe/lecture04/image1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- комплексная проводимость;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128520" cy="488950"/>
                  <wp:effectExtent l="19050" t="0" r="5080" b="0"/>
                  <wp:docPr id="92" name="Рисунок 92" descr="http://www.toehelp.ru/theory/toe/lecture04/image1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toehelp.ru/theory/toe/lecture04/image1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Треугольник проводимостей</w:t>
            </w:r>
            <w:r>
              <w:rPr>
                <w:rFonts w:ascii="Verdana" w:hAnsi="Verdana" w:cs="Helvetica"/>
                <w:sz w:val="20"/>
                <w:szCs w:val="20"/>
              </w:rPr>
              <w:t>, подобный треугольнику токов, приведен на рис. 20.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Для комплексного сопротивления цепи на рис. 18 можно записать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lastRenderedPageBreak/>
              <w:drawing>
                <wp:inline distT="0" distB="0" distL="0" distR="0">
                  <wp:extent cx="3168650" cy="725170"/>
                  <wp:effectExtent l="19050" t="0" r="0" b="0"/>
                  <wp:docPr id="93" name="Рисунок 93" descr="http://www.toehelp.ru/theory/toe/lecture04/image1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toehelp.ru/theory/toe/lecture04/image1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Необходимо отметить, что полученный результат аналогичен известному из курса физики выражению для эквивалентного сопротивления двух параллельно соединенных резисторов.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7. Параллельное соединение резистивного и индуктивного элементов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-360045</wp:posOffset>
                  </wp:positionH>
                  <wp:positionV relativeFrom="line">
                    <wp:posOffset>-5901055</wp:posOffset>
                  </wp:positionV>
                  <wp:extent cx="1847850" cy="1524000"/>
                  <wp:effectExtent l="19050" t="0" r="0" b="0"/>
                  <wp:wrapSquare wrapText="bothSides"/>
                  <wp:docPr id="14" name="Рисунок 10" descr="http://www.toehelp.ru/theory/toe/lecture04/image1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toehelp.ru/theory/toe/lecture04/image1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  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Для цепи на рис. 21 можно записать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024890" cy="236220"/>
                  <wp:effectExtent l="19050" t="0" r="3810" b="0"/>
                  <wp:docPr id="94" name="Рисунок 94" descr="http://www.toehelp.ru/theory/toe/lecture04/image1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toehelp.ru/theory/toe/lecture04/image1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9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19505" cy="441325"/>
                  <wp:effectExtent l="0" t="0" r="4445" b="0"/>
                  <wp:docPr id="95" name="Рисунок 95" descr="http://www.toehelp.ru/theory/toe/lecture04/image1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toehelp.ru/theory/toe/lecture04/image1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 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488950" cy="441325"/>
                  <wp:effectExtent l="19050" t="0" r="6350" b="0"/>
                  <wp:docPr id="96" name="Рисунок 96" descr="http://www.toehelp.ru/theory/toe/lecture04/image1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toehelp.ru/theory/toe/lecture04/image1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[См] – активная   проводимость;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82370" cy="488950"/>
                  <wp:effectExtent l="0" t="0" r="0" b="0"/>
                  <wp:docPr id="97" name="Рисунок 97" descr="http://www.toehelp.ru/theory/toe/lecture04/image1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toehelp.ru/theory/toe/lecture04/image1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 xml:space="preserve">, 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103630" cy="488950"/>
                  <wp:effectExtent l="19050" t="0" r="0" b="0"/>
                  <wp:docPr id="98" name="Рисунок 98" descr="http://www.toehelp.ru/theory/toe/lecture04/image1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toehelp.ru/theory/toe/lecture04/image1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[См] – реактивная проводимость катушки индуктивности.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>Векторной диаграмме токов (рис. 22) для данной цепи соответствует уравнение в комплексной форме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3862705" cy="283845"/>
                  <wp:effectExtent l="0" t="0" r="4445" b="0"/>
                  <wp:docPr id="99" name="Рисунок 99" descr="http://www.toehelp.ru/theory/toe/lecture04/image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toehelp.ru/theory/toe/lecture04/image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2705" cy="28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,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где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993140" cy="330835"/>
                  <wp:effectExtent l="0" t="0" r="0" b="0"/>
                  <wp:docPr id="100" name="Рисунок 100" descr="http://www.toehelp.ru/theory/toe/lecture04/image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toehelp.ru/theory/toe/lecture04/image1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140" cy="330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; 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364740" cy="457200"/>
                  <wp:effectExtent l="0" t="0" r="0" b="0"/>
                  <wp:docPr id="101" name="Рисунок 101" descr="http://www.toehelp.ru/theory/toe/lecture04/image1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toehelp.ru/theory/toe/lecture04/image1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 - комплексная проводимость;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t xml:space="preserve">      </w:t>
            </w: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1828800" cy="488950"/>
                  <wp:effectExtent l="19050" t="0" r="0" b="0"/>
                  <wp:docPr id="102" name="Рисунок 102" descr="http://www.toehelp.ru/theory/toe/lecture04/image1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toehelp.ru/theory/toe/lecture04/image1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Треугольник проводимостей</w:t>
            </w:r>
            <w:r>
              <w:rPr>
                <w:rFonts w:ascii="Verdana" w:hAnsi="Verdana" w:cs="Helvetica"/>
                <w:sz w:val="20"/>
                <w:szCs w:val="20"/>
              </w:rPr>
              <w:t>, подобный треугольнику токов, приведен на рис. 23.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0"/>
              <w:gridCol w:w="6758"/>
            </w:tblGrid>
            <w:tr w:rsidR="00B65834" w:rsidTr="00F40577">
              <w:trPr>
                <w:gridAfter w:val="1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0"/>
                      <w:szCs w:val="20"/>
                    </w:rPr>
                  </w:pPr>
                </w:p>
              </w:tc>
            </w:tr>
            <w:tr w:rsidR="00B65834" w:rsidTr="00F405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65834" w:rsidRDefault="00B65834" w:rsidP="00F40577">
                  <w:pPr>
                    <w:rPr>
                      <w:rFonts w:ascii="Verdana" w:eastAsia="Arial Unicode MS" w:hAnsi="Verdana" w:cs="Helvetic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Helvetica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272280" cy="2128520"/>
                        <wp:effectExtent l="19050" t="0" r="0" b="0"/>
                        <wp:docPr id="103" name="Рисунок 103" descr="http://www.toehelp.ru/theory/toe/lecture04/image1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toehelp.ru/theory/toe/lecture04/image1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2280" cy="2128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0"/>
                <w:szCs w:val="20"/>
              </w:rPr>
              <w:lastRenderedPageBreak/>
              <w:br w:type="textWrapping" w:clear="all"/>
              <w:t>Выражение комплексного сопротивления цепи на рис. 21 имеет вид: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noProof/>
                <w:sz w:val="20"/>
                <w:szCs w:val="20"/>
                <w:vertAlign w:val="subscript"/>
              </w:rPr>
              <w:drawing>
                <wp:inline distT="0" distB="0" distL="0" distR="0">
                  <wp:extent cx="2932430" cy="725170"/>
                  <wp:effectExtent l="0" t="0" r="0" b="0"/>
                  <wp:docPr id="104" name="Рисунок 104" descr="http://www.toehelp.ru/theory/toe/lecture04/image1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toehelp.ru/theory/toe/lecture04/image1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Helvetica"/>
                <w:sz w:val="20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jc w:val="center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Литература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8"/>
                <w:szCs w:val="28"/>
              </w:rPr>
              <w:t>1.</w:t>
            </w:r>
            <w:r>
              <w:rPr>
                <w:sz w:val="14"/>
                <w:szCs w:val="14"/>
              </w:rPr>
              <w:t>    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Основы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теории цепей: Учеб. для вузов /Г.В.Зевеке, П.А.Ионкин, А.В.Нетушил, С.В.Страхов. –5-е изд., перераб. –М.: Энергоатомиздат, 1989. -528с.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>
              <w:rPr>
                <w:rFonts w:ascii="Verdana" w:hAnsi="Verdana" w:cs="Helvetica"/>
                <w:sz w:val="28"/>
                <w:szCs w:val="28"/>
              </w:rPr>
              <w:t>2.</w:t>
            </w:r>
            <w:r>
              <w:rPr>
                <w:sz w:val="14"/>
                <w:szCs w:val="14"/>
              </w:rPr>
              <w:t xml:space="preserve">     </w:t>
            </w:r>
            <w:r>
              <w:rPr>
                <w:rFonts w:ascii="Verdana" w:hAnsi="Verdana" w:cs="Helvetica"/>
                <w:b/>
                <w:bCs/>
                <w:sz w:val="20"/>
                <w:szCs w:val="20"/>
              </w:rPr>
              <w:t>Бессонов Л.А.</w:t>
            </w:r>
            <w:r>
              <w:rPr>
                <w:rFonts w:ascii="Verdana" w:hAnsi="Verdana" w:cs="Helvetica"/>
                <w:sz w:val="20"/>
                <w:szCs w:val="20"/>
              </w:rPr>
              <w:t xml:space="preserve"> Теоретические основы электротехники: Электрические цепи. Учеб. для студентов электротехнических, энергетических и приборостроительных специальностей вузов. –7-е изд., перераб. и доп. –М.: Высш. шк., 1978. –528с.</w:t>
            </w: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C03C08" w:rsidRDefault="00C03C08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</w:p>
          <w:p w:rsidR="00B65834" w:rsidRPr="00C03C08" w:rsidRDefault="00B65834" w:rsidP="00F40577">
            <w:pPr>
              <w:pStyle w:val="a5"/>
              <w:jc w:val="center"/>
              <w:rPr>
                <w:rFonts w:ascii="Verdana" w:hAnsi="Verdana" w:cs="Helvetica"/>
                <w:sz w:val="48"/>
                <w:szCs w:val="20"/>
              </w:rPr>
            </w:pPr>
            <w:r w:rsidRPr="00C03C08">
              <w:rPr>
                <w:rFonts w:ascii="Verdana" w:hAnsi="Verdana" w:cs="Helvetica"/>
                <w:b/>
                <w:bCs/>
                <w:sz w:val="48"/>
                <w:szCs w:val="20"/>
              </w:rPr>
              <w:t>Контрольные вопросы и задачи</w:t>
            </w:r>
          </w:p>
          <w:p w:rsidR="00B65834" w:rsidRPr="00C03C08" w:rsidRDefault="00B65834" w:rsidP="00F40577">
            <w:pPr>
              <w:pStyle w:val="a5"/>
              <w:rPr>
                <w:rFonts w:ascii="Verdana" w:hAnsi="Verdana" w:cs="Helvetica"/>
                <w:sz w:val="22"/>
                <w:szCs w:val="20"/>
              </w:rPr>
            </w:pPr>
            <w:r w:rsidRPr="00C03C08">
              <w:rPr>
                <w:rFonts w:ascii="Verdana" w:hAnsi="Verdana" w:cs="Helvetica"/>
                <w:sz w:val="32"/>
                <w:szCs w:val="28"/>
              </w:rPr>
              <w:t>4.</w:t>
            </w:r>
            <w:r w:rsidRPr="00C03C08">
              <w:rPr>
                <w:sz w:val="16"/>
                <w:szCs w:val="14"/>
              </w:rPr>
              <w:t xml:space="preserve">    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В ветви на рис. 12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718310" cy="236220"/>
                  <wp:effectExtent l="19050" t="0" r="0" b="0"/>
                  <wp:docPr id="105" name="Рисунок 105" descr="http://www.toehelp.ru/theory/toe/lecture04/image1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toehelp.ru/theory/toe/lecture04/image1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. Определить комплексное сопротивление ветви, если частота тока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788035" cy="236220"/>
                  <wp:effectExtent l="19050" t="0" r="0" b="0"/>
                  <wp:docPr id="106" name="Рисунок 106" descr="http://www.toehelp.ru/theory/toe/lecture04/image1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toehelp.ru/theory/toe/lecture04/image1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.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br/>
              <w:t xml:space="preserve">Ответ: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544955" cy="315595"/>
                  <wp:effectExtent l="19050" t="0" r="0" b="0"/>
                  <wp:docPr id="107" name="Рисунок 107" descr="http://www.toehelp.ru/theory/toe/lecture04/image1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toehelp.ru/theory/toe/lecture04/image1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</w:p>
          <w:p w:rsidR="00B65834" w:rsidRPr="00C03C08" w:rsidRDefault="00B65834" w:rsidP="00F40577">
            <w:pPr>
              <w:pStyle w:val="a5"/>
              <w:rPr>
                <w:rFonts w:ascii="Verdana" w:hAnsi="Verdana" w:cs="Helvetica"/>
                <w:sz w:val="22"/>
                <w:szCs w:val="20"/>
              </w:rPr>
            </w:pPr>
            <w:r w:rsidRPr="00C03C08">
              <w:rPr>
                <w:rFonts w:ascii="Verdana" w:hAnsi="Verdana" w:cs="Helvetica"/>
                <w:sz w:val="32"/>
                <w:szCs w:val="28"/>
              </w:rPr>
              <w:t>5.</w:t>
            </w:r>
            <w:r w:rsidRPr="00C03C08">
              <w:rPr>
                <w:sz w:val="16"/>
                <w:szCs w:val="14"/>
              </w:rPr>
              <w:t xml:space="preserve">    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В ветви на рис. 15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891665" cy="236220"/>
                  <wp:effectExtent l="19050" t="0" r="0" b="0"/>
                  <wp:docPr id="108" name="Рисунок 108" descr="http://www.toehelp.ru/theory/toe/lecture04/image1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toehelp.ru/theory/toe/lecture04/image1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. Определить комплексное сопротивление ветви, если частота тока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788035" cy="236220"/>
                  <wp:effectExtent l="19050" t="0" r="0" b="0"/>
                  <wp:docPr id="109" name="Рисунок 109" descr="http://www.toehelp.ru/theory/toe/lecture04/image1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toehelp.ru/theory/toe/lecture04/image1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br/>
              <w:t xml:space="preserve">Ответ: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718310" cy="315595"/>
                  <wp:effectExtent l="19050" t="0" r="0" b="0"/>
                  <wp:docPr id="110" name="Рисунок 110" descr="http://www.toehelp.ru/theory/toe/lecture04/image1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toehelp.ru/theory/toe/lecture04/image1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</w:p>
          <w:p w:rsidR="00B65834" w:rsidRPr="00C03C08" w:rsidRDefault="00B65834" w:rsidP="00F40577">
            <w:pPr>
              <w:pStyle w:val="a5"/>
              <w:rPr>
                <w:rFonts w:ascii="Verdana" w:hAnsi="Verdana" w:cs="Helvetica"/>
                <w:sz w:val="22"/>
                <w:szCs w:val="20"/>
              </w:rPr>
            </w:pPr>
            <w:r w:rsidRPr="00C03C08">
              <w:rPr>
                <w:rFonts w:ascii="Verdana" w:hAnsi="Verdana" w:cs="Helvetica"/>
                <w:sz w:val="32"/>
                <w:szCs w:val="28"/>
              </w:rPr>
              <w:t>6.</w:t>
            </w:r>
            <w:r w:rsidRPr="00C03C08">
              <w:rPr>
                <w:sz w:val="16"/>
                <w:szCs w:val="14"/>
              </w:rPr>
              <w:t xml:space="preserve">    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В цепи на рис. 18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875790" cy="236220"/>
                  <wp:effectExtent l="19050" t="0" r="0" b="0"/>
                  <wp:docPr id="111" name="Рисунок 111" descr="http://www.toehelp.ru/theory/toe/lecture04/image1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toehelp.ru/theory/toe/lecture04/image1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. Определить комплексные проводимость и сопротивление цепи для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788035" cy="236220"/>
                  <wp:effectExtent l="19050" t="0" r="0" b="0"/>
                  <wp:docPr id="112" name="Рисунок 112" descr="http://www.toehelp.ru/theory/toe/lecture04/image1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toehelp.ru/theory/toe/lecture04/image1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br/>
              <w:t xml:space="preserve">Ответ: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497965" cy="299720"/>
                  <wp:effectExtent l="19050" t="0" r="6985" b="0"/>
                  <wp:docPr id="113" name="Рисунок 113" descr="http://www.toehelp.ru/theory/toe/lecture04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toehelp.ru/theory/toe/lecture04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29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;   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1655445" cy="315595"/>
                  <wp:effectExtent l="19050" t="0" r="1905" b="0"/>
                  <wp:docPr id="114" name="Рисунок 114" descr="http://www.toehelp.ru/theory/toe/lecture04/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toehelp.ru/theory/toe/lecture04/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</w:p>
          <w:p w:rsidR="00B65834" w:rsidRDefault="00B65834" w:rsidP="00F40577">
            <w:pPr>
              <w:pStyle w:val="a5"/>
              <w:rPr>
                <w:rFonts w:ascii="Verdana" w:hAnsi="Verdana" w:cs="Helvetica"/>
                <w:sz w:val="20"/>
                <w:szCs w:val="20"/>
              </w:rPr>
            </w:pPr>
            <w:r w:rsidRPr="00C03C08">
              <w:rPr>
                <w:rFonts w:ascii="Verdana" w:hAnsi="Verdana" w:cs="Helvetica"/>
                <w:sz w:val="32"/>
                <w:szCs w:val="28"/>
              </w:rPr>
              <w:t>7.</w:t>
            </w:r>
            <w:r w:rsidRPr="00C03C08">
              <w:rPr>
                <w:sz w:val="16"/>
                <w:szCs w:val="14"/>
                <w:lang w:val="en-US"/>
              </w:rPr>
              <w:t>    </w:t>
            </w:r>
            <w:r w:rsidRPr="00C03C08">
              <w:rPr>
                <w:sz w:val="16"/>
                <w:szCs w:val="14"/>
              </w:rPr>
              <w:t xml:space="preserve">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Протекающий через катушку индуктивности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</w:rPr>
              <w:drawing>
                <wp:inline distT="0" distB="0" distL="0" distR="0">
                  <wp:extent cx="709295" cy="236220"/>
                  <wp:effectExtent l="0" t="0" r="0" b="0"/>
                  <wp:docPr id="115" name="Рисунок 115" descr="http://www.toehelp.ru/theory/toe/lecture04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toehelp.ru/theory/toe/lecture04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 ток изменяется по закону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  <w:vertAlign w:val="subscript"/>
              </w:rPr>
              <w:drawing>
                <wp:inline distT="0" distB="0" distL="0" distR="0">
                  <wp:extent cx="1607820" cy="267970"/>
                  <wp:effectExtent l="19050" t="0" r="0" b="0"/>
                  <wp:docPr id="116" name="Рисунок 116" descr="http://www.toehelp.ru/theory/toe/lecture04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toehelp.ru/theory/toe/lecture04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 </w:t>
            </w:r>
            <w:r w:rsidRPr="00C03C08">
              <w:rPr>
                <w:rFonts w:ascii="Verdana" w:hAnsi="Verdana" w:cs="Helvetica"/>
                <w:i/>
                <w:iCs/>
                <w:sz w:val="22"/>
                <w:szCs w:val="20"/>
              </w:rPr>
              <w:t>А.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t xml:space="preserve"> Определить комплекс действующего значения напряжения на катушке. </w:t>
            </w:r>
            <w:r w:rsidRPr="00C03C08">
              <w:rPr>
                <w:rFonts w:ascii="Verdana" w:hAnsi="Verdana" w:cs="Helvetica"/>
                <w:sz w:val="22"/>
                <w:szCs w:val="20"/>
              </w:rPr>
              <w:br/>
              <w:t xml:space="preserve">Ответ:  </w:t>
            </w:r>
            <w:r w:rsidRPr="00C03C08">
              <w:rPr>
                <w:rFonts w:ascii="Verdana" w:hAnsi="Verdana" w:cs="Helvetica"/>
                <w:noProof/>
                <w:sz w:val="22"/>
                <w:szCs w:val="20"/>
                <w:vertAlign w:val="subscript"/>
              </w:rPr>
              <w:drawing>
                <wp:inline distT="0" distB="0" distL="0" distR="0">
                  <wp:extent cx="1355725" cy="315595"/>
                  <wp:effectExtent l="0" t="0" r="0" b="0"/>
                  <wp:docPr id="117" name="Рисунок 117" descr="http://www.toehelp.ru/theory/toe/lecture04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toehelp.ru/theory/toe/lecture04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725" cy="315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3C08">
              <w:rPr>
                <w:rFonts w:ascii="Verdana" w:hAnsi="Verdana" w:cs="Helvetica"/>
                <w:sz w:val="22"/>
                <w:szCs w:val="20"/>
              </w:rPr>
              <w:t>.</w:t>
            </w:r>
          </w:p>
        </w:tc>
      </w:tr>
    </w:tbl>
    <w:p w:rsidR="00B65834" w:rsidRDefault="00B65834" w:rsidP="00B65834"/>
    <w:p w:rsidR="00B65834" w:rsidRDefault="00B65834" w:rsidP="00B65834">
      <w:r>
        <w:br w:type="page"/>
      </w:r>
    </w:p>
    <w:p w:rsidR="00615BFE" w:rsidRPr="00B65834" w:rsidRDefault="00615BFE" w:rsidP="00B658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lang w:val="en-US"/>
        </w:rPr>
      </w:pPr>
    </w:p>
    <w:sectPr w:rsidR="00615BFE" w:rsidRPr="00B65834" w:rsidSect="00702BF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266" w:rsidRDefault="00544266" w:rsidP="00615BFE">
      <w:pPr>
        <w:spacing w:after="0" w:line="240" w:lineRule="auto"/>
      </w:pPr>
      <w:r>
        <w:separator/>
      </w:r>
    </w:p>
  </w:endnote>
  <w:endnote w:type="continuationSeparator" w:id="1">
    <w:p w:rsidR="00544266" w:rsidRDefault="00544266" w:rsidP="0061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266" w:rsidRDefault="00544266" w:rsidP="00615BFE">
      <w:pPr>
        <w:spacing w:after="0" w:line="240" w:lineRule="auto"/>
      </w:pPr>
      <w:r>
        <w:separator/>
      </w:r>
    </w:p>
  </w:footnote>
  <w:footnote w:type="continuationSeparator" w:id="1">
    <w:p w:rsidR="00544266" w:rsidRDefault="00544266" w:rsidP="0061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A765B"/>
    <w:multiLevelType w:val="multilevel"/>
    <w:tmpl w:val="02AE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3C0"/>
    <w:rsid w:val="00033743"/>
    <w:rsid w:val="002244E7"/>
    <w:rsid w:val="00412DC7"/>
    <w:rsid w:val="004262CB"/>
    <w:rsid w:val="00451A00"/>
    <w:rsid w:val="00544266"/>
    <w:rsid w:val="00615BFE"/>
    <w:rsid w:val="00622561"/>
    <w:rsid w:val="00646038"/>
    <w:rsid w:val="006F6E1D"/>
    <w:rsid w:val="00702BF9"/>
    <w:rsid w:val="00B65834"/>
    <w:rsid w:val="00C03C08"/>
    <w:rsid w:val="00C72CDD"/>
    <w:rsid w:val="00CB2C75"/>
    <w:rsid w:val="00DF30E7"/>
    <w:rsid w:val="00F1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DD"/>
  </w:style>
  <w:style w:type="paragraph" w:styleId="1">
    <w:name w:val="heading 1"/>
    <w:basedOn w:val="a"/>
    <w:link w:val="10"/>
    <w:uiPriority w:val="9"/>
    <w:qFormat/>
    <w:rsid w:val="00033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3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semiHidden/>
    <w:unhideWhenUsed/>
    <w:rsid w:val="00033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33743"/>
    <w:rPr>
      <w:i/>
      <w:iCs/>
    </w:rPr>
  </w:style>
  <w:style w:type="character" w:customStyle="1" w:styleId="pageratingtitle">
    <w:name w:val="page_rating_title"/>
    <w:basedOn w:val="a0"/>
    <w:rsid w:val="00622561"/>
  </w:style>
  <w:style w:type="paragraph" w:styleId="a7">
    <w:name w:val="header"/>
    <w:basedOn w:val="a"/>
    <w:link w:val="a8"/>
    <w:uiPriority w:val="99"/>
    <w:semiHidden/>
    <w:unhideWhenUsed/>
    <w:rsid w:val="0061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5BFE"/>
  </w:style>
  <w:style w:type="paragraph" w:styleId="a9">
    <w:name w:val="footer"/>
    <w:basedOn w:val="a"/>
    <w:link w:val="aa"/>
    <w:uiPriority w:val="99"/>
    <w:semiHidden/>
    <w:unhideWhenUsed/>
    <w:rsid w:val="00615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5BFE"/>
  </w:style>
  <w:style w:type="character" w:customStyle="1" w:styleId="apple-converted-space">
    <w:name w:val="apple-converted-space"/>
    <w:basedOn w:val="a0"/>
    <w:rsid w:val="00B65834"/>
  </w:style>
  <w:style w:type="character" w:styleId="ab">
    <w:name w:val="Hyperlink"/>
    <w:basedOn w:val="a0"/>
    <w:semiHidden/>
    <w:rsid w:val="00B65834"/>
    <w:rPr>
      <w:strike w:val="0"/>
      <w:dstrike w:val="0"/>
      <w:color w:val="00007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gif"/><Relationship Id="rId97" Type="http://schemas.openxmlformats.org/officeDocument/2006/relationships/image" Target="media/image90.gif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gi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gif"/><Relationship Id="rId95" Type="http://schemas.openxmlformats.org/officeDocument/2006/relationships/image" Target="media/image88.gi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gif"/><Relationship Id="rId98" Type="http://schemas.openxmlformats.org/officeDocument/2006/relationships/image" Target="media/image91.gi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gif"/><Relationship Id="rId91" Type="http://schemas.openxmlformats.org/officeDocument/2006/relationships/image" Target="media/image84.gif"/><Relationship Id="rId96" Type="http://schemas.openxmlformats.org/officeDocument/2006/relationships/image" Target="media/image8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gi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C3B4-8B01-4676-B1E4-368847EC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СТАЛКЕР</dc:creator>
  <cp:lastModifiedBy>СТАЛКЕР</cp:lastModifiedBy>
  <cp:revision>4</cp:revision>
  <dcterms:created xsi:type="dcterms:W3CDTF">2014-10-11T13:57:00Z</dcterms:created>
  <dcterms:modified xsi:type="dcterms:W3CDTF">2014-10-11T14:07:00Z</dcterms:modified>
</cp:coreProperties>
</file>