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13DA" w:rsidRDefault="00C85EC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1. Введение в макроэкономику</w:t>
      </w:r>
    </w:p>
    <w:p w:rsidR="00CC13DA" w:rsidRDefault="00C85ECF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CC13DA" w:rsidRDefault="00C8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Предметом исследования макроэкономики являются: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уровень безработицы в стране;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 установление относительных цен на рынке факторов производства;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объем инвестиционного спроса в экономике;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влияние финансовой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политики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экономический рост;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опре</w:t>
      </w:r>
      <w:r>
        <w:rPr>
          <w:rFonts w:ascii="Times New Roman" w:eastAsia="Times New Roman" w:hAnsi="Times New Roman" w:cs="Times New Roman"/>
          <w:sz w:val="24"/>
        </w:rPr>
        <w:t>деление оптимального объема производства в условиях совершенной конкуренции;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верны ответы а), в), г).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Субъектом макроэкономики является: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домохозяйство;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фирма;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рынок товаров и услуг;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государство;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все ответы верны.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В трехсекторной </w:t>
      </w:r>
      <w:r>
        <w:rPr>
          <w:rFonts w:ascii="Times New Roman" w:eastAsia="Times New Roman" w:hAnsi="Times New Roman" w:cs="Times New Roman"/>
          <w:sz w:val="24"/>
        </w:rPr>
        <w:t>модели кругооборота доходов и расходов не учитывают: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иностранный сектор;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государственный сектор;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частный сектор;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сектор домашних хозяйств.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13DA" w:rsidRDefault="00C85EC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2. Основные макроэкономические показатели</w:t>
      </w:r>
    </w:p>
    <w:p w:rsidR="00CC13DA" w:rsidRDefault="00C85ECF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lastRenderedPageBreak/>
        <w:t>Вариант 4</w:t>
      </w:r>
    </w:p>
    <w:p w:rsidR="00CC13DA" w:rsidRDefault="00C8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Если сложить чистый национальный продукт, амортизационные отчисления и косвенные налоги, то в результате определим показатель: 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национальный доход;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валовой внутренний продукт;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добавленная стоимость;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ответы неверны.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Амортизационные от</w:t>
      </w:r>
      <w:r>
        <w:rPr>
          <w:rFonts w:ascii="Times New Roman" w:eastAsia="Times New Roman" w:hAnsi="Times New Roman" w:cs="Times New Roman"/>
          <w:sz w:val="24"/>
        </w:rPr>
        <w:t>числения не включаются в состав: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национального дохода;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чистого национального продукта;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чистых инвестиций;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личного дохода;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все предыдущие ответы верны.</w:t>
      </w:r>
    </w:p>
    <w:p w:rsidR="00CC13DA" w:rsidRDefault="00CC13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C13DA" w:rsidRDefault="00CC13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Номинальный валовой внутренний продукт (ВВП) измеряется: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базовых (неизменных) це</w:t>
      </w:r>
      <w:r>
        <w:rPr>
          <w:rFonts w:ascii="Times New Roman" w:eastAsia="Times New Roman" w:hAnsi="Times New Roman" w:cs="Times New Roman"/>
          <w:sz w:val="24"/>
        </w:rPr>
        <w:t>нах;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 ценах предшествующего периода;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 рыночных текущих ценах;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нет верного ответа.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Предположим, что номинальный ВНП увеличился в данном году по сравнению с предшествующим годом с 20 трлн. руб. до 60 трлн. руб., а дефлятор ВНП − со 100% до 200%. В этом случае величина реального ВНП: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уменьшится;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 изменится;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увеличится;</w:t>
      </w: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не может быть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рассчитана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основе имеющихся данных.</w:t>
      </w:r>
    </w:p>
    <w:p w:rsidR="00CC13DA" w:rsidRDefault="00C85EC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3. Макроэкономическое равновесие.                                                                             Совокупный спрос и совокупное предложение</w:t>
      </w:r>
    </w:p>
    <w:p w:rsidR="00CC13DA" w:rsidRDefault="00C85ECF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CC13DA" w:rsidRDefault="00C8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Выберите единственный правильный </w:t>
      </w:r>
      <w:r>
        <w:rPr>
          <w:rFonts w:ascii="Times New Roman" w:eastAsia="Times New Roman" w:hAnsi="Times New Roman" w:cs="Times New Roman"/>
          <w:sz w:val="24"/>
        </w:rPr>
        <w:t>ответ.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Какой вид имеет кривая совокупного спроса?</w:t>
      </w:r>
    </w:p>
    <w:p w:rsidR="00CC13DA" w:rsidRDefault="00C85ECF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нисходящей линии;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восходящей линии;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вертикальной линии;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горизонтальной линии.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Что вызывает смещение кривой совокупного спроса?</w:t>
      </w:r>
    </w:p>
    <w:p w:rsidR="00CC13DA" w:rsidRDefault="00C85ECF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эффект богатства;</w:t>
      </w:r>
    </w:p>
    <w:p w:rsidR="00CC13DA" w:rsidRDefault="00C85ECF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эффект процентной ставки;</w:t>
      </w:r>
    </w:p>
    <w:p w:rsidR="00CC13DA" w:rsidRDefault="00C85ECF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эффект импортных закупок;</w:t>
      </w:r>
    </w:p>
    <w:p w:rsidR="00CC13DA" w:rsidRDefault="00C85ECF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все предыдущие ответы верны;</w:t>
      </w:r>
    </w:p>
    <w:p w:rsidR="00CC13DA" w:rsidRDefault="00C85ECF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 все предыдущие ответы неверны.</w:t>
      </w:r>
    </w:p>
    <w:p w:rsidR="00CC13DA" w:rsidRDefault="00CC13DA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Основное макроэкономическое тождество – это: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ВВП = C + I + G + </w:t>
      </w:r>
      <w:proofErr w:type="spellStart"/>
      <w:r>
        <w:rPr>
          <w:rFonts w:ascii="Times New Roman" w:eastAsia="Times New Roman" w:hAnsi="Times New Roman" w:cs="Times New Roman"/>
          <w:sz w:val="24"/>
        </w:rPr>
        <w:t>X</w:t>
      </w:r>
      <w:r>
        <w:rPr>
          <w:rFonts w:ascii="Times New Roman" w:eastAsia="Times New Roman" w:hAnsi="Times New Roman" w:cs="Times New Roman"/>
          <w:sz w:val="24"/>
          <w:vertAlign w:val="sub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личные потребительские расходы плюс сбережения;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инвестиции плюс государственные сбережения;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сбережения внешнего мира плюс государственные сбережения плюс частные сбережения;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нет верного ответа.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Потребление – это: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часть дохода домохозяйств, затраченная на покупку товаров и услуг в текущем</w:t>
      </w:r>
      <w:r>
        <w:rPr>
          <w:rFonts w:ascii="Times New Roman" w:eastAsia="Times New Roman" w:hAnsi="Times New Roman" w:cs="Times New Roman"/>
          <w:sz w:val="24"/>
        </w:rPr>
        <w:t xml:space="preserve"> периоде;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часть дохода, предназначенная на покупку товаров и услуг в будущем периоде;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остаток дохода, накапливаемый на банковских счетах;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ответы верны.</w:t>
      </w:r>
    </w:p>
    <w:p w:rsidR="00CC13DA" w:rsidRDefault="00CC13DA">
      <w:pPr>
        <w:tabs>
          <w:tab w:val="left" w:pos="22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C13DA" w:rsidRDefault="00C85EC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4. Экономический цикл. Безработица и инфляция</w:t>
      </w:r>
    </w:p>
    <w:p w:rsidR="00CC13DA" w:rsidRDefault="00C85ECF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CC13DA" w:rsidRDefault="00C8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 условиях полной занятости уровень структурной безработицы: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равен 0;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б) меньше 1%; 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меньше уровня циклической безработицы;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все предыдущие ответы верны; 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Все предыдущие ответы неверны.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Сущность инфляции состоит  в том, что</w:t>
      </w:r>
    </w:p>
    <w:p w:rsidR="00CC13DA" w:rsidRDefault="00C85EC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увеличиваются цены на все товары и услуги;</w:t>
      </w:r>
    </w:p>
    <w:p w:rsidR="00CC13DA" w:rsidRDefault="00C85EC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повышаются цены на многие товары и услуги;</w:t>
      </w:r>
    </w:p>
    <w:p w:rsidR="00CC13DA" w:rsidRDefault="00C85EC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снижается покупательная способность денег;</w:t>
      </w:r>
    </w:p>
    <w:p w:rsidR="00CC13DA" w:rsidRDefault="00C85EC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ответы верны.</w:t>
      </w:r>
    </w:p>
    <w:p w:rsidR="00CC13DA" w:rsidRDefault="00CC13D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Темп инфляции за определенный период − это: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индек</w:t>
      </w:r>
      <w:r>
        <w:rPr>
          <w:rFonts w:ascii="Times New Roman" w:eastAsia="Times New Roman" w:hAnsi="Times New Roman" w:cs="Times New Roman"/>
          <w:sz w:val="24"/>
        </w:rPr>
        <w:t>с цен ВВП;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темп роста общего уровня цен на потребительские товары и услуги;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изменение цен на рынках отдельных товаров и услуг;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предыдущие ответы неверны.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Подавленная инфляция проявляется: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дефиците товаров и услуг;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 повышении цен;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 снижении заработной платы;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монополизации рынков.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5. Денежно-кредитная система</w:t>
      </w:r>
    </w:p>
    <w:p w:rsidR="00CC13DA" w:rsidRDefault="00C85ECF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CC13DA" w:rsidRDefault="00C8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CC13DA" w:rsidRDefault="00CC1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Покупательная способность денег в условиях инфляции: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снижается;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повышается;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 изменяется;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может и повышаться, и снижаться.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При увеличении ставки процента спрос на деньги со стороны активов: 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уменьшается;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увеличивается;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не изменяется;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все ответы неверны.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Спрос на деньги для сделок изменяется следующим образом: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возрастае</w:t>
      </w:r>
      <w:r>
        <w:rPr>
          <w:rFonts w:ascii="Times New Roman" w:eastAsia="Times New Roman" w:hAnsi="Times New Roman" w:cs="Times New Roman"/>
          <w:sz w:val="24"/>
        </w:rPr>
        <w:t>т при увеличении процентной ставки;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увеличивается при снижении процентной ставки;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снижается при уменьшении номинального объема ВВП;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уменьшается по мере роста номинального объема ВВП;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все предыдущие ответы неверны.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Что представляет собой про</w:t>
      </w:r>
      <w:r>
        <w:rPr>
          <w:rFonts w:ascii="Times New Roman" w:eastAsia="Times New Roman" w:hAnsi="Times New Roman" w:cs="Times New Roman"/>
          <w:sz w:val="24"/>
        </w:rPr>
        <w:t>цент, который заемщики платят кредитору за банковскую ссуду: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заработная плата банковских служащих;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цену товаров, которые приобретаются на заемные средства;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цену денег, выдаваемых в качестве кредита;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ответы неверны.</w:t>
      </w: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13DA" w:rsidRDefault="00C85EC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6. Финансовая система</w:t>
      </w:r>
    </w:p>
    <w:p w:rsidR="00CC13DA" w:rsidRDefault="00C85ECF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7365D"/>
          <w:spacing w:val="5"/>
          <w:sz w:val="28"/>
        </w:rPr>
        <w:t>Вариант 4</w:t>
      </w:r>
    </w:p>
    <w:p w:rsidR="00CC13DA" w:rsidRDefault="00C8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Выберите единственный правильный ответ.</w:t>
      </w: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Какая из перечисленных статей не относится к расходам государственного бюджета: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выплаты по государственному долгу;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доходы от государственной собственности;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административно-управленческие расходы;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займы и помощь иностранным государствам;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нет верного ответа.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Дефицит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бюджета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финансироваться за счет: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перераспределения прав собственности;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продажи золотовалютных резервов;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эмиссии денег и государственных ценных бумаг;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г) все ответы неверны.</w:t>
      </w:r>
    </w:p>
    <w:p w:rsidR="00CC13DA" w:rsidRDefault="00CC1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Какую цель преследует стимулирующая финансовая политика?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увеличение поступлений в бюджет за счет новых ставок налогов;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преодоление экономического спада за счет роста государс</w:t>
      </w:r>
      <w:r>
        <w:rPr>
          <w:rFonts w:ascii="Times New Roman" w:eastAsia="Times New Roman" w:hAnsi="Times New Roman" w:cs="Times New Roman"/>
          <w:color w:val="000000"/>
          <w:sz w:val="24"/>
        </w:rPr>
        <w:t>твенных расходов, снижения налогов;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обеспечение существенного ускорения темпов экономического роста;</w:t>
      </w:r>
    </w:p>
    <w:p w:rsidR="00CC13DA" w:rsidRDefault="00C85ECF">
      <w:pPr>
        <w:tabs>
          <w:tab w:val="left" w:pos="227"/>
        </w:tabs>
        <w:spacing w:after="0" w:line="360" w:lineRule="auto"/>
        <w:ind w:left="471" w:hanging="4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сокращение бюджетного дефицита;</w:t>
      </w:r>
    </w:p>
    <w:p w:rsidR="00CC13DA" w:rsidRDefault="00CC13DA">
      <w:pPr>
        <w:tabs>
          <w:tab w:val="left" w:pos="227"/>
        </w:tabs>
        <w:spacing w:after="0" w:line="360" w:lineRule="auto"/>
        <w:ind w:left="471" w:hanging="47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Государственный внешний долг – это: 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долговые обязательства государства перед иностранными государствами;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долговые обязательства государства перед иностранными юридическими лицами;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долговые обязательства государства перед иностранными физическими лицами;</w:t>
      </w:r>
    </w:p>
    <w:p w:rsidR="00CC13DA" w:rsidRDefault="00C85E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все предыдущие ответы верны.</w:t>
      </w: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13DA" w:rsidRDefault="00CC13D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13DA" w:rsidRDefault="00CC13DA">
      <w:pPr>
        <w:rPr>
          <w:rFonts w:ascii="Calibri" w:eastAsia="Calibri" w:hAnsi="Calibri" w:cs="Calibri"/>
        </w:rPr>
      </w:pPr>
    </w:p>
    <w:sectPr w:rsidR="00CC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3DA"/>
    <w:rsid w:val="00C85ECF"/>
    <w:rsid w:val="00C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</cp:lastModifiedBy>
  <cp:revision>2</cp:revision>
  <dcterms:created xsi:type="dcterms:W3CDTF">2014-09-28T05:32:00Z</dcterms:created>
  <dcterms:modified xsi:type="dcterms:W3CDTF">2014-09-28T05:33:00Z</dcterms:modified>
</cp:coreProperties>
</file>