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AC" w:rsidRDefault="00E15CAC" w:rsidP="00E15C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№5.</w:t>
      </w:r>
    </w:p>
    <w:p w:rsidR="00E15CAC" w:rsidRDefault="00E15CAC" w:rsidP="00E15CAC">
      <w:pPr>
        <w:jc w:val="center"/>
        <w:rPr>
          <w:b/>
          <w:bCs/>
          <w:sz w:val="28"/>
        </w:rPr>
      </w:pPr>
    </w:p>
    <w:p w:rsidR="00E15CAC" w:rsidRDefault="00E15CAC" w:rsidP="00E15CAC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данным выборки составить дискретный или интервальный вариационный ряд, начертить полигон или гистограмму:</w:t>
      </w:r>
    </w:p>
    <w:p w:rsidR="00E15CAC" w:rsidRDefault="00E15CAC" w:rsidP="00E15CAC">
      <w:pPr>
        <w:rPr>
          <w:b/>
          <w:bCs/>
          <w:sz w:val="28"/>
        </w:rPr>
      </w:pPr>
    </w:p>
    <w:p w:rsidR="00E15CAC" w:rsidRDefault="00E15CAC" w:rsidP="00E15CAC">
      <w:pPr>
        <w:ind w:left="360"/>
        <w:rPr>
          <w:bCs/>
          <w:i/>
          <w:sz w:val="28"/>
        </w:rPr>
      </w:pPr>
      <w:r>
        <w:rPr>
          <w:bCs/>
          <w:i/>
          <w:sz w:val="28"/>
        </w:rPr>
        <w:t xml:space="preserve">Исходные данные </w:t>
      </w:r>
    </w:p>
    <w:p w:rsidR="00E15CAC" w:rsidRDefault="00E15CAC" w:rsidP="00E15CAC">
      <w:pPr>
        <w:ind w:left="360"/>
        <w:rPr>
          <w:b/>
          <w:bCs/>
          <w:i/>
          <w:sz w:val="28"/>
        </w:rPr>
      </w:pPr>
      <w:r>
        <w:rPr>
          <w:bCs/>
          <w:i/>
          <w:sz w:val="28"/>
        </w:rPr>
        <w:t>Имеются следующие выборочные данные (выборка 10%-</w:t>
      </w:r>
      <w:proofErr w:type="spellStart"/>
      <w:r>
        <w:rPr>
          <w:bCs/>
          <w:i/>
          <w:sz w:val="28"/>
        </w:rPr>
        <w:t>ная</w:t>
      </w:r>
      <w:proofErr w:type="spellEnd"/>
      <w:r>
        <w:rPr>
          <w:bCs/>
          <w:i/>
          <w:sz w:val="28"/>
        </w:rPr>
        <w:t xml:space="preserve"> механическая) </w:t>
      </w:r>
      <w:proofErr w:type="gramStart"/>
      <w:r>
        <w:rPr>
          <w:bCs/>
          <w:i/>
          <w:sz w:val="28"/>
        </w:rPr>
        <w:t>о</w:t>
      </w:r>
      <w:proofErr w:type="gramEnd"/>
      <w:r>
        <w:rPr>
          <w:bCs/>
          <w:i/>
          <w:sz w:val="28"/>
        </w:rPr>
        <w:t xml:space="preserve"> общей стоимости выпуска продукции по 26 однородным производствам в исправительных учреждениях нескольких регионов за год, тыс. руб.: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719"/>
        <w:gridCol w:w="720"/>
        <w:gridCol w:w="720"/>
        <w:gridCol w:w="622"/>
        <w:gridCol w:w="458"/>
        <w:gridCol w:w="720"/>
        <w:gridCol w:w="720"/>
        <w:gridCol w:w="540"/>
        <w:gridCol w:w="540"/>
        <w:gridCol w:w="540"/>
        <w:gridCol w:w="540"/>
        <w:gridCol w:w="540"/>
        <w:gridCol w:w="720"/>
      </w:tblGrid>
      <w:tr w:rsidR="00E15C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№ предприятия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15C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 xml:space="preserve">стоимость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E15C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№ предприятия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15CA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 xml:space="preserve">стоимость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33,8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rPr>
                <w:bCs/>
              </w:rPr>
            </w:pPr>
            <w:r>
              <w:rPr>
                <w:bCs/>
              </w:rPr>
              <w:t>18,9</w:t>
            </w:r>
          </w:p>
        </w:tc>
      </w:tr>
    </w:tbl>
    <w:p w:rsidR="00E15CAC" w:rsidRDefault="00E15CAC" w:rsidP="00E15CAC">
      <w:pPr>
        <w:ind w:left="360"/>
        <w:rPr>
          <w:bCs/>
          <w:sz w:val="28"/>
        </w:rPr>
      </w:pPr>
    </w:p>
    <w:p w:rsidR="00E15CAC" w:rsidRDefault="00E15CAC" w:rsidP="00E15CAC">
      <w:pPr>
        <w:pStyle w:val="Oaeno1"/>
        <w:numPr>
          <w:ilvl w:val="0"/>
          <w:numId w:val="1"/>
        </w:numPr>
        <w:overflowPunct/>
        <w:autoSpaceDE/>
        <w:adjustRightInd/>
        <w:rPr>
          <w:szCs w:val="24"/>
        </w:rPr>
      </w:pPr>
      <w:r>
        <w:rPr>
          <w:szCs w:val="24"/>
        </w:rPr>
        <w:t xml:space="preserve">По данным выборки задания 1 определить показатели вариации: размах, среднее линейное отклонение, среднее, среднее </w:t>
      </w:r>
      <w:proofErr w:type="spellStart"/>
      <w:r>
        <w:rPr>
          <w:szCs w:val="24"/>
        </w:rPr>
        <w:t>квадратическое</w:t>
      </w:r>
      <w:proofErr w:type="spellEnd"/>
      <w:r>
        <w:rPr>
          <w:szCs w:val="24"/>
        </w:rPr>
        <w:t xml:space="preserve"> отклонение, медиану, моду. Оцените количественную однородность совокупности.</w:t>
      </w:r>
    </w:p>
    <w:p w:rsidR="00E15CAC" w:rsidRDefault="00E15CAC" w:rsidP="00E15CAC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Методом дисперсионного анализа выяснить влияние группирующего фактора на результат (уровень значимости принять равным 0,05). </w:t>
      </w:r>
    </w:p>
    <w:p w:rsidR="00E15CAC" w:rsidRDefault="00E15CAC" w:rsidP="00E15CAC">
      <w:pPr>
        <w:pStyle w:val="Oaeno1"/>
        <w:overflowPunct/>
        <w:autoSpaceDE/>
        <w:adjustRightInd/>
        <w:rPr>
          <w:szCs w:val="24"/>
        </w:rPr>
      </w:pPr>
    </w:p>
    <w:p w:rsidR="00E15CAC" w:rsidRDefault="00E15CAC" w:rsidP="00E15CAC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 четырех возрастных группах осужденных были проведены выборки по сумме погашенных исков.  Результаты приведены в таблице. На уровне значимости 0.05 установить влияние возраста на погашение иска.</w:t>
      </w:r>
    </w:p>
    <w:p w:rsidR="00E15CAC" w:rsidRDefault="00E15CAC" w:rsidP="00E15CAC">
      <w:pPr>
        <w:pStyle w:val="Oaeno1"/>
        <w:overflowPunct/>
        <w:autoSpaceDE/>
        <w:adjustRightInd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570"/>
        <w:gridCol w:w="1570"/>
        <w:gridCol w:w="1571"/>
        <w:gridCol w:w="1570"/>
        <w:gridCol w:w="1571"/>
      </w:tblGrid>
      <w:tr w:rsidR="00E15CAC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иска в руб.</w:t>
            </w:r>
          </w:p>
        </w:tc>
      </w:tr>
      <w:tr w:rsidR="00E15CAC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980</w:t>
            </w:r>
          </w:p>
        </w:tc>
      </w:tr>
      <w:tr w:rsidR="00E15CAC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3050</w:t>
            </w:r>
          </w:p>
        </w:tc>
      </w:tr>
      <w:tr w:rsidR="00E15CAC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</w:t>
            </w:r>
          </w:p>
        </w:tc>
      </w:tr>
      <w:tr w:rsidR="00E15CAC">
        <w:trPr>
          <w:cantSplit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AC" w:rsidRDefault="00E15CAC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</w:t>
            </w:r>
          </w:p>
        </w:tc>
      </w:tr>
    </w:tbl>
    <w:p w:rsidR="00E15CAC" w:rsidRDefault="00E15CAC" w:rsidP="00E15CAC">
      <w:pPr>
        <w:pStyle w:val="Oaeno1"/>
        <w:overflowPunct/>
        <w:autoSpaceDE/>
        <w:adjustRightInd/>
        <w:rPr>
          <w:szCs w:val="24"/>
        </w:rPr>
      </w:pPr>
    </w:p>
    <w:p w:rsidR="00E15CAC" w:rsidRDefault="00E15CAC" w:rsidP="00E15CAC">
      <w:pPr>
        <w:pStyle w:val="Oaeno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Двенадцать цветных полос расположены в порядке убывания окраски от темной к светлой, и каждой полосе присвоен ранг - порядковый номер. При проверке способности различать оттенки цветов осужденный расположил полосы в следующем порядке: </w:t>
      </w:r>
    </w:p>
    <w:p w:rsidR="00E15CAC" w:rsidRDefault="00E15CAC" w:rsidP="00E15CAC">
      <w:pPr>
        <w:pStyle w:val="Oaeno1"/>
        <w:rPr>
          <w:szCs w:val="24"/>
        </w:rPr>
      </w:pPr>
    </w:p>
    <w:p w:rsidR="00E15CAC" w:rsidRDefault="00E15CAC" w:rsidP="00E15CAC">
      <w:pPr>
        <w:pStyle w:val="Oaeno1"/>
        <w:rPr>
          <w:szCs w:val="24"/>
        </w:rPr>
      </w:pPr>
      <w:r>
        <w:rPr>
          <w:sz w:val="32"/>
          <w:szCs w:val="32"/>
        </w:rPr>
        <w:t xml:space="preserve">          </w:t>
      </w:r>
      <w:proofErr w:type="spellStart"/>
      <w:proofErr w:type="gramStart"/>
      <w:r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  <w:vertAlign w:val="subscript"/>
          <w:lang w:val="en-US"/>
        </w:rPr>
        <w:t>i</w:t>
      </w:r>
      <w:proofErr w:type="spellEnd"/>
      <w:proofErr w:type="gramEnd"/>
      <w:r>
        <w:rPr>
          <w:sz w:val="32"/>
          <w:szCs w:val="32"/>
        </w:rPr>
        <w:t>:</w:t>
      </w:r>
      <w:r>
        <w:rPr>
          <w:szCs w:val="24"/>
        </w:rPr>
        <w:t xml:space="preserve"> 6, 3, 4, 2, 1, 10, 7, 8, 9, 5, 11, 12. </w:t>
      </w:r>
    </w:p>
    <w:p w:rsidR="00E15CAC" w:rsidRDefault="00E15CAC" w:rsidP="00E15CAC">
      <w:pPr>
        <w:pStyle w:val="Oaeno1"/>
        <w:rPr>
          <w:szCs w:val="24"/>
        </w:rPr>
      </w:pPr>
    </w:p>
    <w:p w:rsidR="00E15CAC" w:rsidRDefault="00E15CAC" w:rsidP="00E15CAC">
      <w:pPr>
        <w:pStyle w:val="Oaeno1"/>
        <w:rPr>
          <w:szCs w:val="24"/>
        </w:rPr>
      </w:pPr>
      <w:r>
        <w:rPr>
          <w:szCs w:val="24"/>
        </w:rPr>
        <w:t xml:space="preserve">Найти коэффициенты ранговой корреляции </w:t>
      </w:r>
      <w:proofErr w:type="spellStart"/>
      <w:r>
        <w:rPr>
          <w:szCs w:val="24"/>
        </w:rPr>
        <w:t>Спирмена</w:t>
      </w:r>
      <w:proofErr w:type="spellEnd"/>
      <w:r>
        <w:rPr>
          <w:szCs w:val="24"/>
        </w:rPr>
        <w:t xml:space="preserve"> между "правильными" рангами  и рангами </w:t>
      </w:r>
      <w:proofErr w:type="spellStart"/>
      <w:r>
        <w:rPr>
          <w:szCs w:val="24"/>
          <w:lang w:val="en-US"/>
        </w:rPr>
        <w:t>y</w:t>
      </w:r>
      <w:r>
        <w:rPr>
          <w:szCs w:val="24"/>
          <w:vertAlign w:val="subscript"/>
          <w:lang w:val="en-US"/>
        </w:rPr>
        <w:t>i</w:t>
      </w:r>
      <w:proofErr w:type="spellEnd"/>
      <w:r>
        <w:rPr>
          <w:szCs w:val="24"/>
        </w:rPr>
        <w:t>, которые присвоены полосам испытуемым.</w:t>
      </w:r>
    </w:p>
    <w:p w:rsidR="00BA0A90" w:rsidRDefault="00E15CAC" w:rsidP="00E15CAC">
      <w:r>
        <w:rPr>
          <w:b/>
          <w:bCs/>
          <w:sz w:val="28"/>
        </w:rPr>
        <w:br w:type="page"/>
      </w:r>
      <w:bookmarkStart w:id="0" w:name="_GoBack"/>
      <w:bookmarkEnd w:id="0"/>
    </w:p>
    <w:sectPr w:rsidR="00B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C7F"/>
    <w:multiLevelType w:val="hybridMultilevel"/>
    <w:tmpl w:val="514A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5C"/>
    <w:rsid w:val="00A1405C"/>
    <w:rsid w:val="00BA0A90"/>
    <w:rsid w:val="00E1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CAC"/>
    <w:pPr>
      <w:jc w:val="both"/>
    </w:pPr>
    <w:rPr>
      <w:rFonts w:ascii="Courier New" w:hAnsi="Courier New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5CA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E15CA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15C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1">
    <w:name w:val="Oaeno_1"/>
    <w:basedOn w:val="a"/>
    <w:rsid w:val="00E15CAC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5CAC"/>
    <w:pPr>
      <w:jc w:val="both"/>
    </w:pPr>
    <w:rPr>
      <w:rFonts w:ascii="Courier New" w:hAnsi="Courier New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15CAC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Plain Text"/>
    <w:basedOn w:val="a"/>
    <w:link w:val="a6"/>
    <w:unhideWhenUsed/>
    <w:rsid w:val="00E15CA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15C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aeno1">
    <w:name w:val="Oaeno_1"/>
    <w:basedOn w:val="a"/>
    <w:rsid w:val="00E15CAC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2014-09-17T16:57:00Z</dcterms:created>
  <dcterms:modified xsi:type="dcterms:W3CDTF">2014-09-17T16:57:00Z</dcterms:modified>
</cp:coreProperties>
</file>