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8354"/>
      </w:tblGrid>
      <w:tr w:rsidR="00893368" w:rsidRPr="00893368" w:rsidTr="00871BA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93368" w:rsidRPr="00893368" w:rsidRDefault="00893368" w:rsidP="00893368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893368">
              <w:rPr>
                <w:rFonts w:ascii="Cambria" w:eastAsia="Times New Roman" w:hAnsi="Cambria" w:cs="Times New Roman"/>
                <w:sz w:val="52"/>
                <w:szCs w:val="52"/>
                <w:lang w:eastAsia="ru-RU"/>
              </w:rPr>
              <w:t xml:space="preserve">ФГОБУ ВПО </w:t>
            </w:r>
            <w:proofErr w:type="spellStart"/>
            <w:r w:rsidRPr="00893368">
              <w:rPr>
                <w:rFonts w:ascii="Cambria" w:eastAsia="Times New Roman" w:hAnsi="Cambria" w:cs="Times New Roman"/>
                <w:sz w:val="52"/>
                <w:szCs w:val="52"/>
                <w:lang w:eastAsia="ru-RU"/>
              </w:rPr>
              <w:t>СибГУТИ</w:t>
            </w:r>
            <w:proofErr w:type="spellEnd"/>
          </w:p>
        </w:tc>
      </w:tr>
      <w:tr w:rsidR="00893368" w:rsidRPr="00893368" w:rsidTr="00871BA5">
        <w:tc>
          <w:tcPr>
            <w:tcW w:w="7672" w:type="dxa"/>
          </w:tcPr>
          <w:p w:rsidR="00893368" w:rsidRPr="00893368" w:rsidRDefault="00893368" w:rsidP="00893368">
            <w:pPr>
              <w:spacing w:after="0" w:line="240" w:lineRule="auto"/>
              <w:rPr>
                <w:rFonts w:ascii="Cambria" w:eastAsia="Times New Roman" w:hAnsi="Cambria" w:cs="Times New Roman"/>
                <w:color w:val="4F81BD"/>
                <w:sz w:val="80"/>
                <w:szCs w:val="80"/>
                <w:lang w:eastAsia="ru-RU"/>
              </w:rPr>
            </w:pPr>
            <w:r w:rsidRPr="00893368">
              <w:rPr>
                <w:rFonts w:ascii="Cambria" w:eastAsia="Times New Roman" w:hAnsi="Cambria" w:cs="Times New Roman"/>
                <w:color w:val="4F81BD"/>
                <w:sz w:val="80"/>
                <w:szCs w:val="80"/>
                <w:lang w:eastAsia="ru-RU"/>
              </w:rPr>
              <w:t>Частотное планирование сети подвижной радиосвязи</w:t>
            </w:r>
          </w:p>
        </w:tc>
      </w:tr>
      <w:tr w:rsidR="00893368" w:rsidRPr="00893368" w:rsidTr="00871BA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93368" w:rsidRPr="00893368" w:rsidRDefault="00893368" w:rsidP="00893368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893368">
              <w:rPr>
                <w:rFonts w:ascii="Cambria" w:eastAsia="Times New Roman" w:hAnsi="Cambria" w:cs="Times New Roman"/>
                <w:sz w:val="48"/>
                <w:szCs w:val="48"/>
                <w:lang w:eastAsia="ru-RU"/>
              </w:rPr>
              <w:t>Варианты заданий к курсовому проектированию по дисциплине «Основы теории средств связи с подвижными объектами»</w:t>
            </w:r>
          </w:p>
        </w:tc>
      </w:tr>
    </w:tbl>
    <w:p w:rsidR="00893368" w:rsidRPr="00893368" w:rsidRDefault="00893368" w:rsidP="0089336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</w:p>
    <w:p w:rsidR="00893368" w:rsidRPr="00893368" w:rsidRDefault="00893368" w:rsidP="0089336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73"/>
      </w:tblGrid>
      <w:tr w:rsidR="00893368" w:rsidRPr="00893368" w:rsidTr="00871BA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ru-RU"/>
              </w:rPr>
            </w:pPr>
            <w:r w:rsidRPr="00893368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ru-RU"/>
              </w:rPr>
              <w:t>Новосибирск</w:t>
            </w:r>
          </w:p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sz w:val="44"/>
                <w:szCs w:val="40"/>
                <w:lang w:val="en-US" w:eastAsia="ru-RU"/>
              </w:rPr>
            </w:pPr>
            <w:r w:rsidRPr="00893368">
              <w:rPr>
                <w:rFonts w:ascii="Calibri" w:eastAsia="Times New Roman" w:hAnsi="Calibri" w:cs="Times New Roman"/>
                <w:color w:val="4F81BD"/>
                <w:sz w:val="44"/>
                <w:szCs w:val="40"/>
                <w:lang w:val="en-US" w:eastAsia="ru-RU"/>
              </w:rPr>
              <w:t>2012</w:t>
            </w:r>
          </w:p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sz w:val="24"/>
                <w:lang w:eastAsia="ru-RU"/>
              </w:rPr>
            </w:pPr>
          </w:p>
        </w:tc>
      </w:tr>
    </w:tbl>
    <w:p w:rsidR="00893368" w:rsidRPr="00893368" w:rsidRDefault="00893368" w:rsidP="00893368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893368" w:rsidRPr="00893368" w:rsidRDefault="00893368" w:rsidP="00893368">
      <w:pPr>
        <w:spacing w:after="200" w:line="276" w:lineRule="auto"/>
        <w:rPr>
          <w:rFonts w:ascii="Times New Roman" w:eastAsia="Calibri" w:hAnsi="Times New Roman" w:cs="Times New Roman"/>
          <w:sz w:val="26"/>
        </w:rPr>
      </w:pPr>
      <w:r w:rsidRPr="00893368">
        <w:rPr>
          <w:rFonts w:ascii="Times New Roman" w:eastAsia="Calibri" w:hAnsi="Times New Roman" w:cs="Times New Roman"/>
          <w:sz w:val="26"/>
        </w:rPr>
        <w:br w:type="page"/>
      </w:r>
    </w:p>
    <w:p w:rsidR="00893368" w:rsidRPr="00893368" w:rsidRDefault="00893368" w:rsidP="00893368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9336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Варианты к курсовому проектированию «Частотное планирование сети подвижной радиосвязи»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992"/>
        <w:gridCol w:w="709"/>
        <w:gridCol w:w="850"/>
        <w:gridCol w:w="993"/>
        <w:gridCol w:w="992"/>
        <w:gridCol w:w="992"/>
        <w:gridCol w:w="992"/>
        <w:gridCol w:w="935"/>
      </w:tblGrid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</w:rPr>
              <w:t>Вариант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position w:val="-10"/>
                <w:sz w:val="26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7.25pt" o:ole="">
                  <v:imagedata r:id="rId5" o:title=""/>
                </v:shape>
                <o:OLEObject Type="Embed" ProgID="Equation.DSMT4" ShapeID="_x0000_i1025" DrawAspect="Content" ObjectID="_1472452367" r:id="rId6"/>
              </w:object>
            </w:r>
            <w:r w:rsidRPr="00893368">
              <w:rPr>
                <w:rFonts w:ascii="Times New Roman" w:eastAsia="Calibri" w:hAnsi="Times New Roman" w:cs="Times New Roman"/>
                <w:sz w:val="26"/>
              </w:rPr>
              <w:t>МГц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893368">
              <w:rPr>
                <w:rFonts w:ascii="Times New Roman" w:eastAsia="Calibri" w:hAnsi="Times New Roman" w:cs="Times New Roman"/>
                <w:position w:val="-4"/>
                <w:sz w:val="26"/>
              </w:rPr>
              <w:object w:dxaOrig="260" w:dyaOrig="260">
                <v:shape id="_x0000_i1026" type="#_x0000_t75" style="width:12.75pt;height:12.75pt" o:ole="">
                  <v:imagedata r:id="rId7" o:title=""/>
                </v:shape>
                <o:OLEObject Type="Embed" ProgID="Equation.DSMT4" ShapeID="_x0000_i1026" DrawAspect="Content" ObjectID="_1472452368" r:id="rId8"/>
              </w:object>
            </w:r>
            <w:r w:rsidRPr="00893368">
              <w:rPr>
                <w:rFonts w:ascii="Times New Roman" w:eastAsia="Calibri" w:hAnsi="Times New Roman" w:cs="Times New Roman"/>
                <w:sz w:val="26"/>
              </w:rPr>
              <w:t>МГц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893368">
              <w:rPr>
                <w:rFonts w:ascii="Times New Roman" w:eastAsia="Calibri" w:hAnsi="Times New Roman" w:cs="Times New Roman"/>
                <w:position w:val="-12"/>
                <w:sz w:val="26"/>
              </w:rPr>
              <w:object w:dxaOrig="320" w:dyaOrig="360">
                <v:shape id="_x0000_i1027" type="#_x0000_t75" style="width:15.75pt;height:18pt" o:ole="">
                  <v:imagedata r:id="rId9" o:title=""/>
                </v:shape>
                <o:OLEObject Type="Embed" ProgID="Equation.DSMT4" ShapeID="_x0000_i1027" DrawAspect="Content" ObjectID="_1472452369" r:id="rId10"/>
              </w:object>
            </w:r>
            <w:r w:rsidRPr="00893368">
              <w:rPr>
                <w:rFonts w:ascii="Times New Roman" w:eastAsia="Calibri" w:hAnsi="Times New Roman" w:cs="Times New Roman"/>
                <w:sz w:val="26"/>
                <w:lang w:val="en-US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position w:val="-12"/>
                <w:sz w:val="26"/>
              </w:rPr>
              <w:object w:dxaOrig="300" w:dyaOrig="360">
                <v:shape id="_x0000_i1028" type="#_x0000_t75" style="width:15pt;height:18pt" o:ole="">
                  <v:imagedata r:id="rId11" o:title=""/>
                </v:shape>
                <o:OLEObject Type="Embed" ProgID="Equation.DSMT4" ShapeID="_x0000_i1028" DrawAspect="Content" ObjectID="_1472452370" r:id="rId12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position w:val="-12"/>
                <w:sz w:val="26"/>
                <w:szCs w:val="26"/>
              </w:rPr>
              <w:object w:dxaOrig="400" w:dyaOrig="360">
                <v:shape id="_x0000_i1029" type="#_x0000_t75" style="width:20.25pt;height:18pt" o:ole="">
                  <v:imagedata r:id="rId13" o:title=""/>
                </v:shape>
                <o:OLEObject Type="Embed" ProgID="Equation.DSMT4" ShapeID="_x0000_i1029" DrawAspect="Content" ObjectID="_1472452371" r:id="rId14"/>
              </w:object>
            </w:r>
            <w:r w:rsidRPr="00893368">
              <w:rPr>
                <w:rFonts w:ascii="Times New Roman" w:eastAsia="Calibri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position w:val="-12"/>
                <w:sz w:val="26"/>
              </w:rPr>
              <w:object w:dxaOrig="480" w:dyaOrig="360">
                <v:shape id="_x0000_i1030" type="#_x0000_t75" style="width:24pt;height:18pt" o:ole="">
                  <v:imagedata r:id="rId15" o:title=""/>
                </v:shape>
                <o:OLEObject Type="Embed" ProgID="Equation.DSMT4" ShapeID="_x0000_i1030" DrawAspect="Content" ObjectID="_1472452372" r:id="rId16"/>
              </w:object>
            </w:r>
            <w:r w:rsidRPr="00893368">
              <w:rPr>
                <w:rFonts w:ascii="Times New Roman" w:eastAsia="Calibri" w:hAnsi="Times New Roman" w:cs="Times New Roman"/>
                <w:sz w:val="26"/>
              </w:rPr>
              <w:t>дБ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position w:val="-12"/>
                <w:sz w:val="26"/>
              </w:rPr>
              <w:object w:dxaOrig="460" w:dyaOrig="360">
                <v:shape id="_x0000_i1031" type="#_x0000_t75" style="width:24pt;height:18pt" o:ole="">
                  <v:imagedata r:id="rId17" o:title=""/>
                </v:shape>
                <o:OLEObject Type="Embed" ProgID="Equation.DSMT4" ShapeID="_x0000_i1031" DrawAspect="Content" ObjectID="_1472452373" r:id="rId18"/>
              </w:object>
            </w:r>
            <w:proofErr w:type="spellStart"/>
            <w:r w:rsidRPr="00893368">
              <w:rPr>
                <w:rFonts w:ascii="Times New Roman" w:eastAsia="Calibri" w:hAnsi="Times New Roman" w:cs="Times New Roman"/>
                <w:sz w:val="26"/>
              </w:rPr>
              <w:t>дБВт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vertAlign w:val="superscript"/>
              </w:rPr>
            </w:pPr>
            <w:r w:rsidRPr="00893368">
              <w:rPr>
                <w:rFonts w:ascii="Times New Roman" w:eastAsia="Calibri" w:hAnsi="Times New Roman" w:cs="Times New Roman"/>
                <w:position w:val="-6"/>
                <w:sz w:val="26"/>
              </w:rPr>
              <w:object w:dxaOrig="220" w:dyaOrig="279">
                <v:shape id="_x0000_i1032" type="#_x0000_t75" style="width:11.25pt;height:14.25pt" o:ole="">
                  <v:imagedata r:id="rId19" o:title=""/>
                </v:shape>
                <o:OLEObject Type="Embed" ProgID="Equation.DSMT4" ShapeID="_x0000_i1032" DrawAspect="Content" ObjectID="_1472452374" r:id="rId20"/>
              </w:object>
            </w:r>
            <w:r w:rsidRPr="00893368">
              <w:rPr>
                <w:rFonts w:ascii="Times New Roman" w:eastAsia="Calibri" w:hAnsi="Times New Roman" w:cs="Times New Roman"/>
                <w:sz w:val="26"/>
              </w:rPr>
              <w:t>км</w:t>
            </w:r>
            <w:r w:rsidRPr="00893368">
              <w:rPr>
                <w:rFonts w:ascii="Times New Roman" w:eastAsia="Calibri" w:hAnsi="Times New Roman" w:cs="Times New Roman"/>
                <w:sz w:val="26"/>
                <w:vertAlign w:val="superscript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position w:val="-12"/>
                <w:sz w:val="26"/>
              </w:rPr>
              <w:object w:dxaOrig="520" w:dyaOrig="360">
                <v:shape id="_x0000_i1033" type="#_x0000_t75" style="width:26.25pt;height:18pt" o:ole="">
                  <v:imagedata r:id="rId21" o:title=""/>
                </v:shape>
                <o:OLEObject Type="Embed" ProgID="Equation.DSMT4" ShapeID="_x0000_i1033" DrawAspect="Content" ObjectID="_1472452375" r:id="rId22"/>
              </w:object>
            </w:r>
            <w:r w:rsidRPr="00893368">
              <w:rPr>
                <w:rFonts w:ascii="Times New Roman" w:eastAsia="Calibri" w:hAnsi="Times New Roman" w:cs="Times New Roman"/>
                <w:sz w:val="26"/>
              </w:rPr>
              <w:t>м</w:t>
            </w: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  <w:lang w:val="en-US"/>
              </w:rPr>
              <w:t>CDMA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</w:rPr>
              <w:t>12.5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  <w:lang w:val="en-US"/>
              </w:rPr>
              <w:t>0.02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</w:rPr>
              <w:t>-145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</w:rPr>
              <w:t>770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893368">
              <w:rPr>
                <w:rFonts w:ascii="Times New Roman" w:eastAsia="Calibri" w:hAnsi="Times New Roman" w:cs="Times New Roman"/>
                <w:sz w:val="26"/>
              </w:rPr>
              <w:t>30</w:t>
            </w: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893368" w:rsidRPr="00893368" w:rsidTr="00871BA5">
        <w:tc>
          <w:tcPr>
            <w:tcW w:w="817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93368" w:rsidRPr="00893368" w:rsidRDefault="00893368" w:rsidP="00893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893368" w:rsidRPr="00893368" w:rsidRDefault="00893368" w:rsidP="00893368">
      <w:pPr>
        <w:spacing w:before="240" w:after="12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93368">
        <w:rPr>
          <w:rFonts w:ascii="Verdana" w:eastAsia="Times New Roman" w:hAnsi="Verdana" w:cs="Times New Roman"/>
          <w:b/>
          <w:lang w:eastAsia="ru-RU"/>
        </w:rPr>
        <w:t>Примечание 1:</w:t>
      </w:r>
      <w:r w:rsidRPr="00893368">
        <w:rPr>
          <w:rFonts w:ascii="Times New Roman" w:eastAsia="Calibri" w:hAnsi="Times New Roman" w:cs="Times New Roman"/>
          <w:sz w:val="26"/>
        </w:rPr>
        <w:t xml:space="preserve"> </w:t>
      </w:r>
      <w:r w:rsidRPr="00893368">
        <w:rPr>
          <w:rFonts w:ascii="Verdana" w:eastAsia="Times New Roman" w:hAnsi="Verdana" w:cs="Times New Roman"/>
          <w:lang w:eastAsia="ru-RU"/>
        </w:rPr>
        <w:t>значения параметров, не заданные в таблице, принимаются типичными для заданного по варианту стандарта сотовой связи. К ним относятся</w:t>
      </w:r>
      <w:proofErr w:type="gramStart"/>
      <w:r w:rsidRPr="00893368">
        <w:rPr>
          <w:rFonts w:ascii="Verdana" w:eastAsia="Times New Roman" w:hAnsi="Verdana" w:cs="Times New Roman"/>
          <w:lang w:eastAsia="ru-RU"/>
        </w:rPr>
        <w:t xml:space="preserve">: </w:t>
      </w:r>
      <w:r w:rsidRPr="00893368">
        <w:rPr>
          <w:rFonts w:ascii="Times New Roman" w:eastAsia="Calibri" w:hAnsi="Times New Roman" w:cs="Times New Roman"/>
          <w:position w:val="-12"/>
          <w:sz w:val="26"/>
        </w:rPr>
        <w:object w:dxaOrig="360" w:dyaOrig="360">
          <v:shape id="_x0000_i1034" type="#_x0000_t75" style="width:18pt;height:18pt" o:ole="">
            <v:imagedata r:id="rId23" o:title=""/>
          </v:shape>
          <o:OLEObject Type="Embed" ProgID="Equation.DSMT4" ShapeID="_x0000_i1034" DrawAspect="Content" ObjectID="_1472452376" r:id="rId24"/>
        </w:object>
      </w:r>
      <w:r w:rsidRPr="00893368">
        <w:rPr>
          <w:rFonts w:ascii="Times New Roman" w:eastAsia="Calibri" w:hAnsi="Times New Roman" w:cs="Times New Roman"/>
          <w:sz w:val="26"/>
        </w:rPr>
        <w:t>;</w:t>
      </w:r>
      <w:proofErr w:type="gramEnd"/>
      <w:r w:rsidRPr="00893368">
        <w:rPr>
          <w:rFonts w:ascii="Times New Roman" w:eastAsia="Calibri" w:hAnsi="Times New Roman" w:cs="Times New Roman"/>
          <w:sz w:val="26"/>
        </w:rPr>
        <w:t xml:space="preserve"> </w:t>
      </w:r>
      <w:r w:rsidRPr="00893368">
        <w:rPr>
          <w:rFonts w:ascii="Times New Roman" w:eastAsia="Calibri" w:hAnsi="Times New Roman" w:cs="Times New Roman"/>
          <w:position w:val="-12"/>
          <w:sz w:val="26"/>
          <w:szCs w:val="26"/>
        </w:rPr>
        <w:object w:dxaOrig="320" w:dyaOrig="360">
          <v:shape id="_x0000_i1035" type="#_x0000_t75" style="width:15.75pt;height:18pt" o:ole="">
            <v:imagedata r:id="rId25" o:title=""/>
          </v:shape>
          <o:OLEObject Type="Embed" ProgID="Equation.DSMT4" ShapeID="_x0000_i1035" DrawAspect="Content" ObjectID="_1472452377" r:id="rId26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893368">
        <w:rPr>
          <w:rFonts w:ascii="Times New Roman" w:eastAsia="Calibri" w:hAnsi="Times New Roman" w:cs="Times New Roman"/>
          <w:position w:val="-12"/>
          <w:sz w:val="26"/>
        </w:rPr>
        <w:object w:dxaOrig="320" w:dyaOrig="360">
          <v:shape id="_x0000_i1036" type="#_x0000_t75" style="width:15.75pt;height:18pt" o:ole="">
            <v:imagedata r:id="rId27" o:title=""/>
          </v:shape>
          <o:OLEObject Type="Embed" ProgID="Equation.DSMT4" ShapeID="_x0000_i1036" DrawAspect="Content" ObjectID="_1472452378" r:id="rId28"/>
        </w:object>
      </w:r>
      <w:r w:rsidRPr="00893368">
        <w:rPr>
          <w:rFonts w:ascii="Times New Roman" w:eastAsia="Calibri" w:hAnsi="Times New Roman" w:cs="Times New Roman"/>
          <w:sz w:val="26"/>
        </w:rPr>
        <w:t xml:space="preserve">. </w:t>
      </w:r>
      <w:r w:rsidRPr="00893368">
        <w:rPr>
          <w:rFonts w:ascii="Verdana" w:eastAsia="Times New Roman" w:hAnsi="Verdana" w:cs="Times New Roman"/>
          <w:lang w:eastAsia="ru-RU"/>
        </w:rPr>
        <w:t>Их значения необходимо взять из соответствующей литературы (например, [10]).</w:t>
      </w:r>
    </w:p>
    <w:p w:rsidR="00893368" w:rsidRPr="00893368" w:rsidRDefault="00893368" w:rsidP="00893368">
      <w:pPr>
        <w:spacing w:after="12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93368">
        <w:rPr>
          <w:rFonts w:ascii="Verdana" w:eastAsia="Times New Roman" w:hAnsi="Verdana" w:cs="Times New Roman"/>
          <w:b/>
          <w:lang w:eastAsia="ru-RU"/>
        </w:rPr>
        <w:t>Примечание 2:</w:t>
      </w:r>
      <w:r w:rsidRPr="00893368">
        <w:rPr>
          <w:rFonts w:ascii="Times New Roman" w:eastAsia="Calibri" w:hAnsi="Times New Roman" w:cs="Times New Roman"/>
          <w:sz w:val="26"/>
        </w:rPr>
        <w:t xml:space="preserve"> </w:t>
      </w:r>
      <w:r w:rsidRPr="00893368">
        <w:rPr>
          <w:rFonts w:ascii="Verdana" w:eastAsia="Times New Roman" w:hAnsi="Verdana" w:cs="Times New Roman"/>
          <w:lang w:eastAsia="ru-RU"/>
        </w:rPr>
        <w:t xml:space="preserve">значение </w:t>
      </w:r>
      <w:proofErr w:type="gramStart"/>
      <w:r w:rsidRPr="00893368">
        <w:rPr>
          <w:rFonts w:ascii="Verdana" w:eastAsia="Times New Roman" w:hAnsi="Verdana" w:cs="Times New Roman"/>
          <w:lang w:eastAsia="ru-RU"/>
        </w:rPr>
        <w:t xml:space="preserve">параметра </w:t>
      </w:r>
      <w:r w:rsidRPr="00893368">
        <w:rPr>
          <w:rFonts w:ascii="Times New Roman" w:eastAsia="Calibri" w:hAnsi="Times New Roman" w:cs="Times New Roman"/>
          <w:position w:val="-12"/>
          <w:sz w:val="26"/>
        </w:rPr>
        <w:object w:dxaOrig="1560" w:dyaOrig="360">
          <v:shape id="_x0000_i1037" type="#_x0000_t75" style="width:76.5pt;height:18pt" o:ole="">
            <v:imagedata r:id="rId29" o:title=""/>
          </v:shape>
          <o:OLEObject Type="Embed" ProgID="Equation.DSMT4" ShapeID="_x0000_i1037" DrawAspect="Content" ObjectID="_1472452379" r:id="rId30"/>
        </w:object>
      </w:r>
      <w:r w:rsidRPr="00893368">
        <w:rPr>
          <w:rFonts w:ascii="Times New Roman" w:eastAsia="Calibri" w:hAnsi="Times New Roman" w:cs="Times New Roman"/>
          <w:sz w:val="26"/>
        </w:rPr>
        <w:t xml:space="preserve"> </w:t>
      </w:r>
      <w:r w:rsidRPr="00893368">
        <w:rPr>
          <w:rFonts w:ascii="Verdana" w:eastAsia="Times New Roman" w:hAnsi="Verdana" w:cs="Times New Roman"/>
          <w:lang w:eastAsia="ru-RU"/>
        </w:rPr>
        <w:t>для</w:t>
      </w:r>
      <w:proofErr w:type="gramEnd"/>
      <w:r w:rsidRPr="00893368">
        <w:rPr>
          <w:rFonts w:ascii="Verdana" w:eastAsia="Times New Roman" w:hAnsi="Verdana" w:cs="Times New Roman"/>
          <w:lang w:eastAsia="ru-RU"/>
        </w:rPr>
        <w:t xml:space="preserve"> всех вариантов.</w:t>
      </w:r>
    </w:p>
    <w:p w:rsidR="00893368" w:rsidRPr="00893368" w:rsidRDefault="00893368" w:rsidP="00893368">
      <w:pPr>
        <w:spacing w:after="12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93368">
        <w:rPr>
          <w:rFonts w:ascii="Verdana" w:eastAsia="Times New Roman" w:hAnsi="Verdana" w:cs="Times New Roman"/>
          <w:b/>
          <w:lang w:eastAsia="ru-RU"/>
        </w:rPr>
        <w:t>Примечание 3:</w:t>
      </w:r>
      <w:r w:rsidRPr="00893368">
        <w:rPr>
          <w:rFonts w:ascii="Times New Roman" w:eastAsia="Calibri" w:hAnsi="Times New Roman" w:cs="Times New Roman"/>
          <w:sz w:val="26"/>
        </w:rPr>
        <w:t xml:space="preserve"> </w:t>
      </w:r>
      <w:r w:rsidRPr="00893368">
        <w:rPr>
          <w:rFonts w:ascii="Verdana" w:eastAsia="Times New Roman" w:hAnsi="Verdana" w:cs="Times New Roman"/>
          <w:lang w:eastAsia="ru-RU"/>
        </w:rPr>
        <w:t xml:space="preserve">значение </w:t>
      </w:r>
      <w:proofErr w:type="gramStart"/>
      <w:r w:rsidRPr="00893368">
        <w:rPr>
          <w:rFonts w:ascii="Verdana" w:eastAsia="Times New Roman" w:hAnsi="Verdana" w:cs="Times New Roman"/>
          <w:lang w:eastAsia="ru-RU"/>
        </w:rPr>
        <w:t xml:space="preserve">параметра </w:t>
      </w:r>
      <w:r w:rsidRPr="00893368">
        <w:rPr>
          <w:rFonts w:ascii="Times New Roman" w:eastAsia="Calibri" w:hAnsi="Times New Roman" w:cs="Times New Roman"/>
          <w:position w:val="-6"/>
          <w:sz w:val="26"/>
        </w:rPr>
        <w:object w:dxaOrig="260" w:dyaOrig="220">
          <v:shape id="_x0000_i1038" type="#_x0000_t75" style="width:12.75pt;height:10.5pt" o:ole="">
            <v:imagedata r:id="rId31" o:title=""/>
          </v:shape>
          <o:OLEObject Type="Embed" ProgID="Equation.DSMT4" ShapeID="_x0000_i1038" DrawAspect="Content" ObjectID="_1472452380" r:id="rId32"/>
        </w:object>
      </w:r>
      <w:r w:rsidRPr="00893368">
        <w:rPr>
          <w:rFonts w:ascii="Times New Roman" w:eastAsia="Calibri" w:hAnsi="Times New Roman" w:cs="Times New Roman"/>
          <w:sz w:val="26"/>
        </w:rPr>
        <w:t xml:space="preserve"> </w:t>
      </w:r>
      <w:r w:rsidRPr="00893368">
        <w:rPr>
          <w:rFonts w:ascii="Verdana" w:eastAsia="Times New Roman" w:hAnsi="Verdana" w:cs="Times New Roman"/>
          <w:lang w:eastAsia="ru-RU"/>
        </w:rPr>
        <w:t>выбрать</w:t>
      </w:r>
      <w:proofErr w:type="gramEnd"/>
      <w:r w:rsidRPr="00893368">
        <w:rPr>
          <w:rFonts w:ascii="Verdana" w:eastAsia="Times New Roman" w:hAnsi="Verdana" w:cs="Times New Roman"/>
          <w:lang w:eastAsia="ru-RU"/>
        </w:rPr>
        <w:t xml:space="preserve"> из диапазона </w:t>
      </w:r>
      <w:r w:rsidRPr="00893368">
        <w:rPr>
          <w:rFonts w:ascii="Times New Roman" w:eastAsia="Calibri" w:hAnsi="Times New Roman" w:cs="Times New Roman"/>
          <w:position w:val="-12"/>
          <w:sz w:val="26"/>
        </w:rPr>
        <w:object w:dxaOrig="1040" w:dyaOrig="340">
          <v:shape id="_x0000_i1039" type="#_x0000_t75" style="width:52.5pt;height:17.25pt" o:ole="">
            <v:imagedata r:id="rId33" o:title=""/>
          </v:shape>
          <o:OLEObject Type="Embed" ProgID="Equation.DSMT4" ShapeID="_x0000_i1039" DrawAspect="Content" ObjectID="_1472452381" r:id="rId34"/>
        </w:object>
      </w:r>
      <w:r w:rsidRPr="00893368">
        <w:rPr>
          <w:rFonts w:ascii="Verdana" w:eastAsia="Times New Roman" w:hAnsi="Verdana" w:cs="Times New Roman"/>
          <w:lang w:eastAsia="ru-RU"/>
        </w:rPr>
        <w:t xml:space="preserve"> по своему усмотрению.</w:t>
      </w:r>
    </w:p>
    <w:p w:rsidR="00893368" w:rsidRPr="00893368" w:rsidRDefault="00893368" w:rsidP="00893368">
      <w:pPr>
        <w:spacing w:after="120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:rsidR="00893368" w:rsidRPr="00893368" w:rsidRDefault="00893368" w:rsidP="0089336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68" w:rsidRPr="00893368" w:rsidRDefault="00893368" w:rsidP="0089336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составления полного частотного плана сети подвижной радиосвязи (СПРС), т.е. плана внедрения конкретных номиналов частот для каждой из базовых станций (БС), 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установленных на территории города, необходимо предварительно определить основные параметры этого плана. К этим параметрам относятся: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949"/>
        <w:gridCol w:w="9106"/>
      </w:tblGrid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eastAsia="ru-RU"/>
              </w:rPr>
              <w:object w:dxaOrig="279" w:dyaOrig="279">
                <v:shape id="_x0000_i1040" type="#_x0000_t75" style="width:14.25pt;height:14.25pt" o:ole="">
                  <v:imagedata r:id="rId35" o:title=""/>
                </v:shape>
                <o:OLEObject Type="Embed" ProgID="Equation.DSMT4" ShapeID="_x0000_i1040" DrawAspect="Content" ObjectID="_1472452382" r:id="rId36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размерность кластера;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eastAsia="ru-RU"/>
              </w:rPr>
              <w:object w:dxaOrig="340" w:dyaOrig="260">
                <v:shape id="_x0000_i1041" type="#_x0000_t75" style="width:17.25pt;height:12.75pt" o:ole="">
                  <v:imagedata r:id="rId37" o:title=""/>
                </v:shape>
                <o:OLEObject Type="Embed" ProgID="Equation.DSMT4" ShapeID="_x0000_i1041" DrawAspect="Content" ObjectID="_1472452383" r:id="rId38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секторов обслуживания в одной соте:</w:t>
            </w:r>
          </w:p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position w:val="-50"/>
                <w:sz w:val="26"/>
                <w:szCs w:val="26"/>
                <w:lang w:eastAsia="ru-RU"/>
              </w:rPr>
              <w:object w:dxaOrig="2260" w:dyaOrig="1120">
                <v:shape id="_x0000_i1042" type="#_x0000_t75" style="width:113.25pt;height:56.25pt" o:ole="">
                  <v:imagedata r:id="rId39" o:title=""/>
                </v:shape>
                <o:OLEObject Type="Embed" ProgID="Equation.DSMT4" ShapeID="_x0000_i1042" DrawAspect="Content" ObjectID="_1472452384" r:id="rId40"/>
              </w:object>
            </w:r>
          </w:p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где </w:t>
            </w:r>
            <w:r w:rsidRPr="00893368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eastAsia="ru-RU"/>
              </w:rPr>
              <w:object w:dxaOrig="220" w:dyaOrig="279">
                <v:shape id="_x0000_i1043" type="#_x0000_t75" style="width:11.25pt;height:14.25pt" o:ole="">
                  <v:imagedata r:id="rId41" o:title=""/>
                </v:shape>
                <o:OLEObject Type="Embed" ProgID="Equation.DSMT4" ShapeID="_x0000_i1043" DrawAspect="Content" ObjectID="_1472452385" r:id="rId42"/>
              </w:object>
            </w: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proofErr w:type="gramEnd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ширина диаграмм направленности антенн БС;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eastAsia="ru-RU"/>
              </w:rPr>
              <w:object w:dxaOrig="279" w:dyaOrig="260">
                <v:shape id="_x0000_i1044" type="#_x0000_t75" style="width:14.25pt;height:12.75pt" o:ole="">
                  <v:imagedata r:id="rId43" o:title=""/>
                </v:shape>
                <o:OLEObject Type="Embed" ProgID="Equation.DSMT4" ShapeID="_x0000_i1044" DrawAspect="Content" ObjectID="_1472452386" r:id="rId44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БС, которые необходимо установить на территории города;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320" w:dyaOrig="360">
                <v:shape id="_x0000_i1045" type="#_x0000_t75" style="width:15.75pt;height:18pt" o:ole="">
                  <v:imagedata r:id="rId45" o:title=""/>
                </v:shape>
                <o:OLEObject Type="Embed" ProgID="Equation.DSMT4" ShapeID="_x0000_i1045" DrawAspect="Content" ObjectID="_1472452387" r:id="rId46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радиус одной соты, км;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ET" w:eastAsia="Times New Roman" w:hAnsi="TimesET" w:cs="TimesET"/>
                <w:position w:val="-12"/>
                <w:sz w:val="24"/>
                <w:szCs w:val="24"/>
                <w:lang w:eastAsia="ru-RU"/>
              </w:rPr>
              <w:object w:dxaOrig="420" w:dyaOrig="360">
                <v:shape id="_x0000_i1046" type="#_x0000_t75" style="width:21pt;height:18pt" o:ole="">
                  <v:imagedata r:id="rId47" o:title=""/>
                </v:shape>
                <o:OLEObject Type="Embed" ProgID="Equation.DSMT4" ShapeID="_x0000_i1046" DrawAspect="Content" ObjectID="_1472452388" r:id="rId48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мощность передатчика БС, </w:t>
            </w:r>
            <w:proofErr w:type="spellStart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дБВт</w:t>
            </w:r>
            <w:proofErr w:type="spellEnd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93368">
              <w:rPr>
                <w:rFonts w:ascii="TimesET" w:eastAsia="Times New Roman" w:hAnsi="TimesET" w:cs="TimesET"/>
                <w:position w:val="-12"/>
                <w:sz w:val="24"/>
                <w:szCs w:val="24"/>
                <w:lang w:eastAsia="ru-RU"/>
              </w:rPr>
              <w:object w:dxaOrig="520" w:dyaOrig="360">
                <v:shape id="_x0000_i1047" type="#_x0000_t75" style="width:26.25pt;height:18pt" o:ole="">
                  <v:imagedata r:id="rId21" o:title=""/>
                </v:shape>
                <o:OLEObject Type="Embed" ProgID="Equation.DSMT4" ShapeID="_x0000_i1047" DrawAspect="Content" ObjectID="_1472452389" r:id="rId49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 подвеса антенны БС;</w:t>
            </w:r>
          </w:p>
        </w:tc>
      </w:tr>
    </w:tbl>
    <w:p w:rsidR="00893368" w:rsidRPr="00893368" w:rsidRDefault="00893368" w:rsidP="00893368">
      <w:pPr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Перечисленные параметры можно определить, если известны следующие данные: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884"/>
        <w:gridCol w:w="9041"/>
      </w:tblGrid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eastAsia="ru-RU"/>
              </w:rPr>
              <w:object w:dxaOrig="260" w:dyaOrig="260">
                <v:shape id="_x0000_i1048" type="#_x0000_t75" style="width:12.75pt;height:12.75pt" o:ole="">
                  <v:imagedata r:id="rId50" o:title=""/>
                </v:shape>
                <o:OLEObject Type="Embed" ProgID="Equation.DSMT4" ShapeID="_x0000_i1048" DrawAspect="Content" ObjectID="_1472452390" r:id="rId51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полоса частот, выделенная для передачи сигналов БС данной сотовой сети;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ET" w:eastAsia="Times New Roman" w:hAnsi="TimesET" w:cs="TimesET"/>
                <w:position w:val="-12"/>
                <w:sz w:val="24"/>
                <w:szCs w:val="24"/>
                <w:lang w:eastAsia="ru-RU"/>
              </w:rPr>
              <w:object w:dxaOrig="360" w:dyaOrig="360">
                <v:shape id="_x0000_i1049" type="#_x0000_t75" style="width:18pt;height:18pt" o:ole="">
                  <v:imagedata r:id="rId23" o:title=""/>
                </v:shape>
                <o:OLEObject Type="Embed" ProgID="Equation.DSMT4" ShapeID="_x0000_i1049" DrawAspect="Content" ObjectID="_1472452391" r:id="rId52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полоса частот, занимаемая одним частотным каналом данного стандарта;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320" w:dyaOrig="360">
                <v:shape id="_x0000_i1050" type="#_x0000_t75" style="width:15.75pt;height:18pt" o:ole="">
                  <v:imagedata r:id="rId25" o:title=""/>
                </v:shape>
                <o:OLEObject Type="Embed" ProgID="Equation.DSMT4" ShapeID="_x0000_i1050" DrawAspect="Content" ObjectID="_1472452392" r:id="rId53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абонентов, которые одновременно могут использовать один частотный канал (например, для </w:t>
            </w: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GSM</w:t>
            </w: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это 8);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ru-RU"/>
              </w:rPr>
              <w:object w:dxaOrig="400" w:dyaOrig="360">
                <v:shape id="_x0000_i1051" type="#_x0000_t75" style="width:20.25pt;height:18pt" o:ole="">
                  <v:imagedata r:id="rId13" o:title=""/>
                </v:shape>
                <o:OLEObject Type="Embed" ProgID="Equation.DSMT4" ShapeID="_x0000_i1051" DrawAspect="Content" ObjectID="_1472452393" r:id="rId54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абонентов, которое должна обслуживать данная сотовая сеть;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3368">
              <w:rPr>
                <w:rFonts w:ascii="TimesET" w:eastAsia="Times New Roman" w:hAnsi="TimesET" w:cs="TimesET"/>
                <w:position w:val="-10"/>
                <w:sz w:val="24"/>
                <w:szCs w:val="24"/>
                <w:lang w:eastAsia="ru-RU"/>
              </w:rPr>
              <w:object w:dxaOrig="260" w:dyaOrig="340">
                <v:shape id="_x0000_i1052" type="#_x0000_t75" style="width:12.75pt;height:17.25pt" o:ole="">
                  <v:imagedata r:id="rId55" o:title=""/>
                </v:shape>
                <o:OLEObject Type="Embed" ProgID="Equation.DSMT4" ShapeID="_x0000_i1052" DrawAspect="Content" ObjectID="_1472452394" r:id="rId56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активность одного абонента в час наибольшей нагрузки, Эрл;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93368">
              <w:rPr>
                <w:rFonts w:ascii="TimesET" w:eastAsia="Times New Roman" w:hAnsi="TimesET" w:cs="TimesET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53" type="#_x0000_t75" style="width:15pt;height:18pt" o:ole="">
                  <v:imagedata r:id="rId11" o:title=""/>
                </v:shape>
                <o:OLEObject Type="Embed" ProgID="Equation.DSMT4" ShapeID="_x0000_i1053" DrawAspect="Content" ObjectID="_1472452395" r:id="rId57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допустимая вероятность блокировки вызова СПРС;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93368">
              <w:rPr>
                <w:rFonts w:ascii="TimesET" w:eastAsia="Times New Roman" w:hAnsi="TimesET" w:cs="TimesET"/>
                <w:position w:val="-12"/>
                <w:sz w:val="24"/>
                <w:szCs w:val="24"/>
                <w:lang w:eastAsia="ru-RU"/>
              </w:rPr>
              <w:object w:dxaOrig="320" w:dyaOrig="360">
                <v:shape id="_x0000_i1054" type="#_x0000_t75" style="width:15.75pt;height:18pt" o:ole="">
                  <v:imagedata r:id="rId27" o:title=""/>
                </v:shape>
                <o:OLEObject Type="Embed" ProgID="Equation.DSMT4" ShapeID="_x0000_i1054" DrawAspect="Content" ObjectID="_1472452396" r:id="rId58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необходимое защитное отношение сигнал/помеха для приемников СПР;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93368">
              <w:rPr>
                <w:rFonts w:ascii="TimesET" w:eastAsia="Times New Roman" w:hAnsi="TimesET" w:cs="TimesET"/>
                <w:position w:val="-12"/>
                <w:sz w:val="24"/>
                <w:szCs w:val="24"/>
                <w:lang w:eastAsia="ru-RU"/>
              </w:rPr>
              <w:object w:dxaOrig="320" w:dyaOrig="360">
                <v:shape id="_x0000_i1055" type="#_x0000_t75" style="width:15.75pt;height:18pt" o:ole="">
                  <v:imagedata r:id="rId9" o:title=""/>
                </v:shape>
                <o:OLEObject Type="Embed" ProgID="Equation.DSMT4" ShapeID="_x0000_i1055" DrawAspect="Content" ObjectID="_1472452397" r:id="rId59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 времени, в течение которого допускается, чтобы отношение сигнал/помеха на входе приемника в СПРС было меньше </w:t>
            </w:r>
            <w:proofErr w:type="gramStart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защитного </w:t>
            </w:r>
            <w:r w:rsidRPr="00893368">
              <w:rPr>
                <w:rFonts w:ascii="TimesET" w:eastAsia="Times New Roman" w:hAnsi="TimesET" w:cs="TimesET"/>
                <w:position w:val="-12"/>
                <w:sz w:val="24"/>
                <w:szCs w:val="24"/>
                <w:lang w:eastAsia="ru-RU"/>
              </w:rPr>
              <w:object w:dxaOrig="320" w:dyaOrig="360">
                <v:shape id="_x0000_i1056" type="#_x0000_t75" style="width:15.75pt;height:18pt" o:ole="">
                  <v:imagedata r:id="rId27" o:title=""/>
                </v:shape>
                <o:OLEObject Type="Embed" ProgID="Equation.DSMT4" ShapeID="_x0000_i1056" DrawAspect="Content" ObjectID="_1472452398" r:id="rId60"/>
              </w:object>
            </w: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ET" w:eastAsia="Times New Roman" w:hAnsi="TimesET" w:cs="TimesET"/>
                <w:position w:val="-10"/>
                <w:sz w:val="24"/>
                <w:szCs w:val="24"/>
                <w:lang w:eastAsia="ru-RU"/>
              </w:rPr>
            </w:pPr>
            <w:r w:rsidRPr="00893368">
              <w:rPr>
                <w:rFonts w:ascii="TimesET" w:eastAsia="Times New Roman" w:hAnsi="TimesET" w:cs="TimesET"/>
                <w:position w:val="-10"/>
                <w:sz w:val="24"/>
                <w:szCs w:val="24"/>
                <w:lang w:eastAsia="ru-RU"/>
              </w:rPr>
              <w:object w:dxaOrig="220" w:dyaOrig="279">
                <v:shape id="_x0000_i1057" type="#_x0000_t75" style="width:11.25pt;height:14.25pt" o:ole="">
                  <v:imagedata r:id="rId19" o:title=""/>
                </v:shape>
                <o:OLEObject Type="Embed" ProgID="Equation.DSMT4" ShapeID="_x0000_i1057" DrawAspect="Content" ObjectID="_1472452399" r:id="rId61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города, в котором развернута СПРС</w:t>
            </w:r>
            <w:proofErr w:type="gramStart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93368">
              <w:rPr>
                <w:rFonts w:ascii="TimesET" w:eastAsia="Times New Roman" w:hAnsi="TimesET" w:cs="TimesET"/>
                <w:position w:val="-6"/>
                <w:sz w:val="24"/>
                <w:szCs w:val="24"/>
                <w:lang w:eastAsia="ru-RU"/>
              </w:rPr>
              <w:object w:dxaOrig="480" w:dyaOrig="360">
                <v:shape id="_x0000_i1058" type="#_x0000_t75" style="width:24pt;height:18pt" o:ole="">
                  <v:imagedata r:id="rId62" o:title=""/>
                </v:shape>
                <o:OLEObject Type="Embed" ProgID="Equation.DSMT4" ShapeID="_x0000_i1058" DrawAspect="Content" ObjectID="_1472452400" r:id="rId63"/>
              </w:object>
            </w: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93368">
              <w:rPr>
                <w:rFonts w:ascii="TimesET" w:eastAsia="Times New Roman" w:hAnsi="TimesET" w:cs="TimesET"/>
                <w:position w:val="-6"/>
                <w:sz w:val="24"/>
                <w:szCs w:val="24"/>
                <w:lang w:eastAsia="ru-RU"/>
              </w:rPr>
              <w:object w:dxaOrig="260" w:dyaOrig="220">
                <v:shape id="_x0000_i1059" type="#_x0000_t75" style="width:12.75pt;height:11.25pt" o:ole="">
                  <v:imagedata r:id="rId64" o:title=""/>
                </v:shape>
                <o:OLEObject Type="Embed" ProgID="Equation.DSMT4" ShapeID="_x0000_i1059" DrawAspect="Content" ObjectID="_1472452401" r:id="rId65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параметр, определяющий диапазон случайных флуктуаций уровня принимаемого сигнала в месте приема </w:t>
            </w:r>
            <w:proofErr w:type="gramStart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893368">
              <w:rPr>
                <w:rFonts w:ascii="TimesET" w:eastAsia="Times New Roman" w:hAnsi="TimesET" w:cs="TimesET"/>
                <w:position w:val="-6"/>
                <w:sz w:val="24"/>
                <w:szCs w:val="24"/>
                <w:lang w:eastAsia="ru-RU"/>
              </w:rPr>
              <w:object w:dxaOrig="1120" w:dyaOrig="279">
                <v:shape id="_x0000_i1060" type="#_x0000_t75" style="width:56.25pt;height:14.25pt" o:ole="">
                  <v:imagedata r:id="rId66" o:title=""/>
                </v:shape>
                <o:OLEObject Type="Embed" ProgID="Equation.DSMT4" ShapeID="_x0000_i1060" DrawAspect="Content" ObjectID="_1472452402" r:id="rId67"/>
              </w:object>
            </w:r>
            <w:r w:rsidRPr="00893368">
              <w:rPr>
                <w:rFonts w:ascii="Calibri" w:eastAsia="Times New Roman" w:hAnsi="Calibri" w:cs="TimesET"/>
                <w:sz w:val="24"/>
                <w:szCs w:val="24"/>
                <w:lang w:eastAsia="ru-RU"/>
              </w:rPr>
              <w:t xml:space="preserve"> </w:t>
            </w: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дБ</w:t>
            </w:r>
            <w:proofErr w:type="gramEnd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93368">
              <w:rPr>
                <w:rFonts w:ascii="TimesET" w:eastAsia="Times New Roman" w:hAnsi="TimesET" w:cs="TimesET"/>
                <w:position w:val="-12"/>
                <w:sz w:val="24"/>
                <w:szCs w:val="24"/>
                <w:lang w:eastAsia="ru-RU"/>
              </w:rPr>
              <w:object w:dxaOrig="460" w:dyaOrig="360">
                <v:shape id="_x0000_i1061" type="#_x0000_t75" style="width:23.25pt;height:18pt" o:ole="">
                  <v:imagedata r:id="rId17" o:title=""/>
                </v:shape>
                <o:OLEObject Type="Embed" ProgID="Equation.DSMT4" ShapeID="_x0000_i1061" DrawAspect="Content" ObjectID="_1472452403" r:id="rId68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чувствительность приемника МС, </w:t>
            </w:r>
            <w:proofErr w:type="spellStart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дБВт</w:t>
            </w:r>
            <w:proofErr w:type="spellEnd"/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893368" w:rsidRPr="00893368" w:rsidTr="00871BA5">
        <w:tc>
          <w:tcPr>
            <w:tcW w:w="19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56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93368">
              <w:rPr>
                <w:rFonts w:ascii="TimesET" w:eastAsia="Times New Roman" w:hAnsi="TimesET" w:cs="TimesET"/>
                <w:position w:val="-12"/>
                <w:sz w:val="24"/>
                <w:szCs w:val="24"/>
                <w:lang w:eastAsia="ru-RU"/>
              </w:rPr>
              <w:object w:dxaOrig="480" w:dyaOrig="360">
                <v:shape id="_x0000_i1062" type="#_x0000_t75" style="width:24pt;height:18pt" o:ole="">
                  <v:imagedata r:id="rId15" o:title=""/>
                </v:shape>
                <o:OLEObject Type="Embed" ProgID="Equation.DSMT4" ShapeID="_x0000_i1062" DrawAspect="Content" ObjectID="_1472452404" r:id="rId69"/>
              </w:object>
            </w:r>
          </w:p>
        </w:tc>
        <w:tc>
          <w:tcPr>
            <w:tcW w:w="4352" w:type="pct"/>
            <w:shd w:val="clear" w:color="auto" w:fill="auto"/>
            <w:tcMar>
              <w:top w:w="28" w:type="dxa"/>
              <w:bottom w:w="28" w:type="dxa"/>
            </w:tcMar>
          </w:tcPr>
          <w:p w:rsidR="00893368" w:rsidRPr="00893368" w:rsidRDefault="00893368" w:rsidP="00893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усиления антенны БС, дБ.</w:t>
            </w:r>
          </w:p>
        </w:tc>
      </w:tr>
    </w:tbl>
    <w:p w:rsidR="00893368" w:rsidRPr="00893368" w:rsidRDefault="00893368" w:rsidP="00893368">
      <w:pPr>
        <w:autoSpaceDE w:val="0"/>
        <w:autoSpaceDN w:val="0"/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93368">
        <w:rPr>
          <w:rFonts w:ascii="Verdana" w:eastAsia="Times New Roman" w:hAnsi="Verdana" w:cs="Times New Roman"/>
          <w:b/>
          <w:lang w:eastAsia="ru-RU"/>
        </w:rPr>
        <w:t xml:space="preserve">Примечание 1: </w:t>
      </w:r>
      <w:r w:rsidRPr="00893368">
        <w:rPr>
          <w:rFonts w:ascii="Verdana" w:eastAsia="Times New Roman" w:hAnsi="Verdana" w:cs="Times New Roman"/>
          <w:lang w:eastAsia="ru-RU"/>
        </w:rPr>
        <w:t xml:space="preserve">высота </w:t>
      </w:r>
      <w:proofErr w:type="gramStart"/>
      <w:r w:rsidRPr="00893368">
        <w:rPr>
          <w:rFonts w:ascii="Verdana" w:eastAsia="Times New Roman" w:hAnsi="Verdana" w:cs="Times New Roman"/>
          <w:lang w:eastAsia="ru-RU"/>
        </w:rPr>
        <w:t>антенны  МС</w:t>
      </w:r>
      <w:proofErr w:type="gramEnd"/>
      <w:r w:rsidRPr="00893368">
        <w:rPr>
          <w:rFonts w:ascii="Verdana" w:eastAsia="Times New Roman" w:hAnsi="Verdana" w:cs="Times New Roman"/>
          <w:lang w:eastAsia="ru-RU"/>
        </w:rPr>
        <w:t xml:space="preserve"> принимается равной </w:t>
      </w:r>
      <w:proofErr w:type="spellStart"/>
      <w:r w:rsidRPr="00893368">
        <w:rPr>
          <w:rFonts w:ascii="Verdana" w:eastAsia="Times New Roman" w:hAnsi="Verdana" w:cs="Times New Roman"/>
          <w:lang w:val="en-US" w:eastAsia="ru-RU"/>
        </w:rPr>
        <w:t>h</w:t>
      </w:r>
      <w:r w:rsidRPr="00893368">
        <w:rPr>
          <w:rFonts w:ascii="Verdana" w:eastAsia="Times New Roman" w:hAnsi="Verdana" w:cs="Times New Roman"/>
          <w:vertAlign w:val="subscript"/>
          <w:lang w:val="en-US" w:eastAsia="ru-RU"/>
        </w:rPr>
        <w:t>MS</w:t>
      </w:r>
      <w:proofErr w:type="spellEnd"/>
      <w:r w:rsidRPr="00893368">
        <w:rPr>
          <w:rFonts w:ascii="Verdana" w:eastAsia="Times New Roman" w:hAnsi="Verdana" w:cs="Times New Roman"/>
          <w:lang w:eastAsia="ru-RU"/>
        </w:rPr>
        <w:t>=1.5 м.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определения основных параметров частотного плана для СПРС состоит в следующем: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Определяется общее число частотных каналов, выделяемых для развертывания сотовой сети в данном городе: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93368">
        <w:rPr>
          <w:rFonts w:ascii="TimesET" w:eastAsia="Times New Roman" w:hAnsi="TimesET" w:cs="TimesET"/>
          <w:position w:val="-34"/>
          <w:sz w:val="24"/>
          <w:szCs w:val="24"/>
          <w:lang w:eastAsia="ru-RU"/>
        </w:rPr>
        <w:object w:dxaOrig="1219" w:dyaOrig="820">
          <v:shape id="_x0000_i1063" type="#_x0000_t75" style="width:61.5pt;height:40.5pt" o:ole="">
            <v:imagedata r:id="rId70" o:title=""/>
          </v:shape>
          <o:OLEObject Type="Embed" ProgID="Equation.DSMT4" ShapeID="_x0000_i1063" DrawAspect="Content" ObjectID="_1472452405" r:id="rId71"/>
        </w:object>
      </w:r>
      <w:r w:rsidRPr="00893368">
        <w:rPr>
          <w:rFonts w:ascii="TimesET" w:eastAsia="Times New Roman" w:hAnsi="TimesET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(1)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квадратные скобки в выражении 1 означают взятие целой части от выражения в скобках (в последующих формулах используется такое же обозначение).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Определяется необходимая размерность кластера при заданных </w:t>
      </w: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значениях 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320" w:dyaOrig="360">
          <v:shape id="_x0000_i1064" type="#_x0000_t75" style="width:16.5pt;height:18pt" o:ole="">
            <v:imagedata r:id="rId72" o:title=""/>
          </v:shape>
          <o:OLEObject Type="Embed" ProgID="Equation.DSMT4" ShapeID="_x0000_i1064" DrawAspect="Content" ObjectID="_1472452406" r:id="rId73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360" w:dyaOrig="360">
          <v:shape id="_x0000_i1065" type="#_x0000_t75" style="width:18pt;height:18pt" o:ole="">
            <v:imagedata r:id="rId74" o:title=""/>
          </v:shape>
          <o:OLEObject Type="Embed" ProgID="Equation.DSMT4" ShapeID="_x0000_i1065" DrawAspect="Content" ObjectID="_1472452407" r:id="rId75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используется соотношение: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66"/>
          <w:sz w:val="26"/>
          <w:szCs w:val="26"/>
          <w:lang w:eastAsia="ru-RU"/>
        </w:rPr>
        <w:object w:dxaOrig="3519" w:dyaOrig="1219">
          <v:shape id="_x0000_i1066" type="#_x0000_t75" style="width:201.75pt;height:70.5pt" o:ole="">
            <v:imagedata r:id="rId76" o:title=""/>
          </v:shape>
          <o:OLEObject Type="Embed" ProgID="Equation.DSMT4" ShapeID="_x0000_i1066" DrawAspect="Content" ObjectID="_1472452408" r:id="rId77"/>
        </w:object>
      </w:r>
      <w:r w:rsidRPr="00893368">
        <w:rPr>
          <w:rFonts w:ascii="TimesET" w:eastAsia="Times New Roman" w:hAnsi="TimesET" w:cs="TimesET"/>
          <w:sz w:val="26"/>
          <w:szCs w:val="26"/>
          <w:lang w:eastAsia="ru-RU"/>
        </w:rPr>
        <w:t>,</w:t>
      </w:r>
      <w:r w:rsidRPr="00893368">
        <w:rPr>
          <w:rFonts w:ascii="Calibri" w:eastAsia="Times New Roman" w:hAnsi="Calibri" w:cs="TimesET"/>
          <w:sz w:val="26"/>
          <w:szCs w:val="26"/>
          <w:lang w:eastAsia="ru-RU"/>
        </w:rPr>
        <w:tab/>
      </w:r>
      <w:r w:rsidRPr="00893368">
        <w:rPr>
          <w:rFonts w:ascii="Calibri" w:eastAsia="Times New Roman" w:hAnsi="Calibri" w:cs="TimesET"/>
          <w:sz w:val="26"/>
          <w:szCs w:val="26"/>
          <w:lang w:eastAsia="ru-RU"/>
        </w:rPr>
        <w:tab/>
      </w:r>
      <w:r w:rsidRPr="00893368">
        <w:rPr>
          <w:rFonts w:ascii="Calibri" w:eastAsia="Times New Roman" w:hAnsi="Calibri" w:cs="TimesET"/>
          <w:sz w:val="26"/>
          <w:szCs w:val="26"/>
          <w:lang w:eastAsia="ru-RU"/>
        </w:rPr>
        <w:tab/>
      </w:r>
      <w:r w:rsidRPr="00893368">
        <w:rPr>
          <w:rFonts w:ascii="Calibri" w:eastAsia="Times New Roman" w:hAnsi="Calibri" w:cs="TimesET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(2)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893368">
        <w:rPr>
          <w:rFonts w:ascii="TimesET" w:eastAsia="Times New Roman" w:hAnsi="TimesET" w:cs="TimesET"/>
          <w:position w:val="-10"/>
          <w:sz w:val="24"/>
          <w:szCs w:val="24"/>
          <w:lang w:eastAsia="ru-RU"/>
        </w:rPr>
        <w:object w:dxaOrig="660" w:dyaOrig="340">
          <v:shape id="_x0000_i1067" type="#_x0000_t75" style="width:33pt;height:16.5pt" o:ole="">
            <v:imagedata r:id="rId78" o:title=""/>
          </v:shape>
          <o:OLEObject Type="Embed" ProgID="Equation.DSMT4" ShapeID="_x0000_i1067" DrawAspect="Content" ObjectID="_1472452409" r:id="rId79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 xml:space="preserve"> –</w:t>
      </w:r>
      <w:proofErr w:type="gramEnd"/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 xml:space="preserve"> 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 времени, в течение которого отношение сигнал/помеха на входе приемника МС ниже защитного </w:t>
      </w: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320" w:dyaOrig="360">
          <v:shape id="_x0000_i1068" type="#_x0000_t75" style="width:16.5pt;height:18pt" o:ole="">
            <v:imagedata r:id="rId72" o:title=""/>
          </v:shape>
          <o:OLEObject Type="Embed" ProgID="Equation.DSMT4" ShapeID="_x0000_i1068" DrawAspect="Content" ObjectID="_1472452410" r:id="rId80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правило, </w:t>
      </w: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400" w:dyaOrig="340">
          <v:shape id="_x0000_i1069" type="#_x0000_t75" style="width:70.5pt;height:16.5pt" o:ole="">
            <v:imagedata r:id="rId81" o:title=""/>
          </v:shape>
          <o:OLEObject Type="Embed" ProgID="Equation.DSMT4" ShapeID="_x0000_i1069" DrawAspect="Content" ObjectID="_1472452411" r:id="rId82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Величины 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320" w:dyaOrig="360">
          <v:shape id="_x0000_i1070" type="#_x0000_t75" style="width:16.5pt;height:18pt" o:ole="">
            <v:imagedata r:id="rId83" o:title=""/>
          </v:shape>
          <o:OLEObject Type="Embed" ProgID="Equation.DSMT4" ShapeID="_x0000_i1070" DrawAspect="Content" ObjectID="_1472452412" r:id="rId84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 xml:space="preserve"> 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368">
        <w:rPr>
          <w:rFonts w:ascii="Times New Roman" w:eastAsia="Times New Roman" w:hAnsi="Times New Roman" w:cs="Times New Roman"/>
          <w:position w:val="-16"/>
          <w:sz w:val="26"/>
          <w:szCs w:val="26"/>
          <w:lang w:eastAsia="ru-RU"/>
        </w:rPr>
        <w:object w:dxaOrig="360" w:dyaOrig="400">
          <v:shape id="_x0000_i1071" type="#_x0000_t75" style="width:18pt;height:19.5pt" o:ole="">
            <v:imagedata r:id="rId85" o:title=""/>
          </v:shape>
          <o:OLEObject Type="Embed" ProgID="Equation.DSMT4" ShapeID="_x0000_i1071" DrawAspect="Content" ObjectID="_1472452413" r:id="rId86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выражениями 3-9: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ET" w:eastAsia="Times New Roman" w:hAnsi="TimesET" w:cs="TimesET"/>
          <w:position w:val="-36"/>
          <w:sz w:val="24"/>
          <w:szCs w:val="24"/>
          <w:lang w:eastAsia="ru-RU"/>
        </w:rPr>
        <w:object w:dxaOrig="3480" w:dyaOrig="840">
          <v:shape id="_x0000_i1072" type="#_x0000_t75" style="width:174pt;height:42pt" o:ole="">
            <v:imagedata r:id="rId87" o:title=""/>
          </v:shape>
          <o:OLEObject Type="Embed" ProgID="Equation.DSMT4" ShapeID="_x0000_i1072" DrawAspect="Content" ObjectID="_1472452414" r:id="rId88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(3)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893368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2100" w:dyaOrig="340">
          <v:shape id="_x0000_i1073" type="#_x0000_t75" style="width:105pt;height:16.5pt" o:ole="">
            <v:imagedata r:id="rId89" o:title=""/>
          </v:shape>
          <o:OLEObject Type="Embed" ProgID="Equation.DSMT4" ShapeID="_x0000_i1073" DrawAspect="Content" ObjectID="_1472452415" r:id="rId90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368">
        <w:rPr>
          <w:rFonts w:ascii="Times New Roman" w:eastAsia="Times New Roman" w:hAnsi="Times New Roman" w:cs="Times New Roman"/>
          <w:position w:val="-6"/>
          <w:sz w:val="26"/>
          <w:szCs w:val="26"/>
          <w:lang w:eastAsia="ru-RU"/>
        </w:rPr>
        <w:object w:dxaOrig="1120" w:dyaOrig="279">
          <v:shape id="_x0000_i1074" type="#_x0000_t75" style="width:55.5pt;height:13.5pt" o:ole="">
            <v:imagedata r:id="rId91" o:title=""/>
          </v:shape>
          <o:OLEObject Type="Embed" ProgID="Equation.DSMT4" ShapeID="_x0000_i1074" DrawAspect="Content" ObjectID="_1472452416" r:id="rId92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дБ [7] для условий городской застройки, </w:t>
      </w: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360" w:dyaOrig="420">
          <v:shape id="_x0000_i1075" type="#_x0000_t75" style="width:18pt;height:21pt" o:ole="">
            <v:imagedata r:id="rId93" o:title=""/>
          </v:shape>
          <o:OLEObject Type="Embed" ProgID="Equation.DSMT4" ShapeID="_x0000_i1075" DrawAspect="Content" ObjectID="_1472452417" r:id="rId94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(дисперсия логнормально распределённой случайной величины помехи на входе приёмника) [8]: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ET" w:eastAsia="Times New Roman" w:hAnsi="TimesET" w:cs="TimesET"/>
          <w:position w:val="-84"/>
          <w:sz w:val="24"/>
          <w:szCs w:val="24"/>
          <w:lang w:eastAsia="ru-RU"/>
        </w:rPr>
        <w:object w:dxaOrig="3860" w:dyaOrig="1800">
          <v:shape id="_x0000_i1076" type="#_x0000_t75" style="width:193.5pt;height:90pt" o:ole="">
            <v:imagedata r:id="rId95" o:title=""/>
          </v:shape>
          <o:OLEObject Type="Embed" ProgID="Equation.DSMT4" ShapeID="_x0000_i1076" DrawAspect="Content" ObjectID="_1472452418" r:id="rId96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(4)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68" w:rsidRPr="00893368" w:rsidRDefault="00893368" w:rsidP="00893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180" w:dyaOrig="279">
          <v:shape id="_x0000_i1077" type="#_x0000_t75" style="width:9pt;height:13.5pt" o:ole="">
            <v:imagedata r:id="rId97" o:title=""/>
          </v:shape>
          <o:OLEObject Type="Embed" ProgID="Equation.DSMT4" ShapeID="_x0000_i1077" DrawAspect="Content" ObjectID="_1472452419" r:id="rId98"/>
        </w:object>
      </w:r>
      <w:r w:rsidRPr="00893368">
        <w:rPr>
          <w:rFonts w:ascii="Times New Roman" w:eastAsia="Times New Roman" w:hAnsi="Times New Roman" w:cs="Times New Roman"/>
          <w:position w:val="-6"/>
          <w:sz w:val="26"/>
          <w:szCs w:val="26"/>
          <w:lang w:eastAsia="ru-RU"/>
        </w:rPr>
        <w:object w:dxaOrig="160" w:dyaOrig="300">
          <v:shape id="_x0000_i1078" type="#_x0000_t75" style="width:7.5pt;height:15pt" o:ole="">
            <v:imagedata r:id="rId99" o:title=""/>
          </v:shape>
          <o:OLEObject Type="Embed" ProgID="Equation.DSMT4" ShapeID="_x0000_i1078" DrawAspect="Content" ObjectID="_1472452420" r:id="rId100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«мешающих» базовых станций, расположенных в соседних кластерах) и </w:t>
      </w: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279" w:dyaOrig="360">
          <v:shape id="_x0000_i1079" type="#_x0000_t75" style="width:13.5pt;height:18pt" o:ole="">
            <v:imagedata r:id="rId101" o:title=""/>
          </v:shape>
          <o:OLEObject Type="Embed" ProgID="Equation.DSMT4" ShapeID="_x0000_i1079" DrawAspect="Content" ObjectID="_1472452421" r:id="rId102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(величина, обратная отношению мощности сигнала к мощности помех, создаваемых </w:t>
      </w:r>
      <w:r w:rsidRPr="00893368">
        <w:rPr>
          <w:rFonts w:ascii="Times New Roman" w:eastAsia="Times New Roman" w:hAnsi="Times New Roman" w:cs="Times New Roman"/>
          <w:position w:val="-6"/>
          <w:sz w:val="24"/>
          <w:szCs w:val="20"/>
          <w:lang w:eastAsia="ru-RU"/>
        </w:rPr>
        <w:object w:dxaOrig="139" w:dyaOrig="279">
          <v:shape id="_x0000_i1080" type="#_x0000_t75" style="width:7.5pt;height:13.5pt" o:ole="">
            <v:imagedata r:id="rId103" o:title=""/>
          </v:shape>
          <o:OLEObject Type="Embed" ProgID="Equation.DSMT4" ShapeID="_x0000_i1080" DrawAspect="Content" ObjectID="_1472452422" r:id="rId104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-й «мешающей» станцией [1, 4]) зависят от вида диаграмм направленности антенн на БС (ненаправленных либо секторных):</w:t>
      </w:r>
    </w:p>
    <w:p w:rsidR="00893368" w:rsidRPr="00893368" w:rsidRDefault="00893368" w:rsidP="0089336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600" w:dyaOrig="360">
          <v:shape id="_x0000_i1081" type="#_x0000_t75" style="width:79.5pt;height:18pt" o:ole="">
            <v:imagedata r:id="rId105" o:title=""/>
          </v:shape>
          <o:OLEObject Type="Embed" ProgID="Equation.DSMT4" ShapeID="_x0000_i1081" DrawAspect="Content" ObjectID="_1472452423" r:id="rId106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93368">
        <w:rPr>
          <w:rFonts w:ascii="TimesET" w:eastAsia="Times New Roman" w:hAnsi="TimesET" w:cs="TimesET"/>
          <w:position w:val="-14"/>
          <w:sz w:val="24"/>
          <w:szCs w:val="24"/>
          <w:lang w:eastAsia="ru-RU"/>
        </w:rPr>
        <w:object w:dxaOrig="6160" w:dyaOrig="480">
          <v:shape id="_x0000_i1082" type="#_x0000_t75" style="width:307.5pt;height:24pt" o:ole="">
            <v:imagedata r:id="rId107" o:title=""/>
          </v:shape>
          <o:OLEObject Type="Embed" ProgID="Equation.DSMT4" ShapeID="_x0000_i1082" DrawAspect="Content" ObjectID="_1472452424" r:id="rId108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(5)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620" w:dyaOrig="360">
          <v:shape id="_x0000_i1083" type="#_x0000_t75" style="width:81pt;height:18pt" o:ole="">
            <v:imagedata r:id="rId109" o:title=""/>
          </v:shape>
          <o:OLEObject Type="Embed" ProgID="Equation.DSMT4" ShapeID="_x0000_i1083" DrawAspect="Content" ObjectID="_1472452425" r:id="rId110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93368">
        <w:rPr>
          <w:rFonts w:ascii="TimesET" w:eastAsia="Times New Roman" w:hAnsi="TimesET" w:cs="TimesET"/>
          <w:position w:val="-14"/>
          <w:sz w:val="24"/>
          <w:szCs w:val="24"/>
          <w:lang w:eastAsia="ru-RU"/>
        </w:rPr>
        <w:object w:dxaOrig="3019" w:dyaOrig="480">
          <v:shape id="_x0000_i1084" type="#_x0000_t75" style="width:151.5pt;height:24pt" o:ole="">
            <v:imagedata r:id="rId111" o:title=""/>
          </v:shape>
          <o:OLEObject Type="Embed" ProgID="Equation.DSMT4" ShapeID="_x0000_i1084" DrawAspect="Content" ObjectID="_1472452426" r:id="rId112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(6)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600" w:dyaOrig="360">
          <v:shape id="_x0000_i1085" type="#_x0000_t75" style="width:79.5pt;height:18pt" o:ole="">
            <v:imagedata r:id="rId113" o:title=""/>
          </v:shape>
          <o:OLEObject Type="Embed" ProgID="Equation.DSMT4" ShapeID="_x0000_i1085" DrawAspect="Content" ObjectID="_1472452427" r:id="rId114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93368">
        <w:rPr>
          <w:rFonts w:ascii="TimesET" w:eastAsia="Times New Roman" w:hAnsi="TimesET" w:cs="TimesET"/>
          <w:position w:val="-14"/>
          <w:sz w:val="24"/>
          <w:szCs w:val="24"/>
          <w:lang w:eastAsia="ru-RU"/>
        </w:rPr>
        <w:object w:dxaOrig="1560" w:dyaOrig="480">
          <v:shape id="_x0000_i1086" type="#_x0000_t75" style="width:78pt;height:24pt" o:ole="">
            <v:imagedata r:id="rId115" o:title=""/>
          </v:shape>
          <o:OLEObject Type="Embed" ProgID="Equation.DSMT4" ShapeID="_x0000_i1086" DrawAspect="Content" ObjectID="_1472452428" r:id="rId116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(7)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</w:t>
      </w:r>
      <w:r w:rsidRPr="00893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3368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200" w:dyaOrig="260">
          <v:shape id="_x0000_i1087" type="#_x0000_t75" style="width:10.5pt;height:13.5pt" o:ole="">
            <v:imagedata r:id="rId117" o:title=""/>
          </v:shape>
          <o:OLEObject Type="Embed" ProgID="Equation.DSMT4" ShapeID="_x0000_i1087" DrawAspect="Content" ObjectID="_1472452429" r:id="rId118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соканального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повторения определяется выражением: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32"/>
          <w:sz w:val="26"/>
          <w:szCs w:val="26"/>
          <w:lang w:eastAsia="ru-RU"/>
        </w:rPr>
        <w:object w:dxaOrig="1600" w:dyaOrig="720">
          <v:shape id="_x0000_i1088" type="#_x0000_t75" style="width:79.5pt;height:36pt" o:ole="">
            <v:imagedata r:id="rId119" o:title=""/>
          </v:shape>
          <o:OLEObject Type="Embed" ProgID="Equation.DSMT4" ShapeID="_x0000_i1088" DrawAspect="Content" ObjectID="_1472452430" r:id="rId120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(8)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893368">
        <w:rPr>
          <w:rFonts w:ascii="Times New Roman" w:eastAsia="Times New Roman" w:hAnsi="Times New Roman" w:cs="Times New Roman"/>
          <w:position w:val="-16"/>
          <w:sz w:val="26"/>
          <w:szCs w:val="26"/>
          <w:lang w:eastAsia="ru-RU"/>
        </w:rPr>
        <w:object w:dxaOrig="360" w:dyaOrig="460">
          <v:shape id="_x0000_i1089" type="#_x0000_t75" style="width:18pt;height:22.5pt" o:ole="">
            <v:imagedata r:id="rId121" o:title=""/>
          </v:shape>
          <o:OLEObject Type="Embed" ProgID="Equation.DSMT4" ShapeID="_x0000_i1089" DrawAspect="Content" ObjectID="_1472452431" r:id="rId122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дисперсия распределения случайной величины отношение сигнал/помеха на входе приёмника):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16"/>
          <w:sz w:val="26"/>
          <w:szCs w:val="26"/>
          <w:lang w:eastAsia="ru-RU"/>
        </w:rPr>
        <w:object w:dxaOrig="1480" w:dyaOrig="460">
          <v:shape id="_x0000_i1090" type="#_x0000_t75" style="width:73.5pt;height:22.5pt" o:ole="">
            <v:imagedata r:id="rId123" o:title=""/>
          </v:shape>
          <o:OLEObject Type="Embed" ProgID="Equation.DSMT4" ShapeID="_x0000_i1090" DrawAspect="Content" ObjectID="_1472452432" r:id="rId124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(9)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368" w:rsidRPr="00893368" w:rsidRDefault="00893368" w:rsidP="00893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</w:t>
      </w:r>
      <w:r w:rsidRPr="00893368">
        <w:rPr>
          <w:rFonts w:ascii="TimesET" w:eastAsia="Times New Roman" w:hAnsi="TimesET" w:cs="TimesET"/>
          <w:position w:val="-6"/>
          <w:sz w:val="24"/>
          <w:szCs w:val="24"/>
          <w:lang w:eastAsia="ru-RU"/>
        </w:rPr>
        <w:object w:dxaOrig="300" w:dyaOrig="279">
          <v:shape id="_x0000_i1091" type="#_x0000_t75" style="width:15pt;height:13.5pt" o:ole="">
            <v:imagedata r:id="rId125" o:title=""/>
          </v:shape>
          <o:OLEObject Type="Embed" ProgID="Equation.DSMT4" ShapeID="_x0000_i1091" DrawAspect="Content" ObjectID="_1472452433" r:id="rId126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котором выполняется условие 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1160" w:dyaOrig="360">
          <v:shape id="_x0000_i1092" type="#_x0000_t75" style="width:58.5pt;height:18pt" o:ole="">
            <v:imagedata r:id="rId127" o:title=""/>
          </v:shape>
          <o:OLEObject Type="Embed" ProgID="Equation.DSMT4" ShapeID="_x0000_i1092" DrawAspect="Content" ObjectID="_1472452434" r:id="rId128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принимается за размерность кластера СПР.</w:t>
      </w:r>
    </w:p>
    <w:p w:rsidR="00893368" w:rsidRPr="00893368" w:rsidRDefault="00893368" w:rsidP="0089336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Определяется количество частотных каналов, которое используется для обслуживания абонентов в одном секторе одной соты: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1480" w:dyaOrig="740">
          <v:shape id="_x0000_i1093" type="#_x0000_t75" style="width:79.5pt;height:40.5pt" o:ole="">
            <v:imagedata r:id="rId129" o:title=""/>
          </v:shape>
          <o:OLEObject Type="Embed" ProgID="Equation.DSMT4" ShapeID="_x0000_i1093" DrawAspect="Content" ObjectID="_1472452435" r:id="rId130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(10)</w:t>
      </w:r>
    </w:p>
    <w:p w:rsidR="00893368" w:rsidRPr="00893368" w:rsidRDefault="00893368" w:rsidP="0089336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Определяется допустимая телефонная нагрузка в одном секторе одной соты (Эрланг):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112"/>
          <w:sz w:val="26"/>
          <w:szCs w:val="26"/>
          <w:lang w:val="en-US" w:eastAsia="ru-RU"/>
        </w:rPr>
        <w:object w:dxaOrig="5820" w:dyaOrig="2360">
          <v:shape id="_x0000_i1094" type="#_x0000_t75" style="width:291pt;height:118.5pt" o:ole="">
            <v:imagedata r:id="rId131" o:title=""/>
          </v:shape>
          <o:OLEObject Type="Embed" ProgID="Equation.DSMT4" ShapeID="_x0000_i1094" DrawAspect="Content" ObjectID="_1472452436" r:id="rId132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(11)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180" w:dyaOrig="360">
          <v:shape id="_x0000_i1095" type="#_x0000_t75" style="width:68.25pt;height:21pt" o:ole="">
            <v:imagedata r:id="rId133" o:title=""/>
          </v:shape>
          <o:OLEObject Type="Embed" ProgID="Equation.DSMT4" ShapeID="_x0000_i1095" DrawAspect="Content" ObjectID="_1472452437" r:id="rId134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Выражение 11 получено из формулы Эрланга [1].</w:t>
      </w:r>
    </w:p>
    <w:p w:rsidR="00893368" w:rsidRPr="00893368" w:rsidRDefault="00893368" w:rsidP="0089336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Определяется количество абонентов, которое обслуживается одной БС при заданном значении вероятности блокировки: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32"/>
          <w:sz w:val="26"/>
          <w:szCs w:val="26"/>
          <w:lang w:eastAsia="ru-RU"/>
        </w:rPr>
        <w:object w:dxaOrig="1540" w:dyaOrig="780">
          <v:shape id="_x0000_i1096" type="#_x0000_t75" style="width:76.5pt;height:39pt" o:ole="">
            <v:imagedata r:id="rId135" o:title=""/>
          </v:shape>
          <o:OLEObject Type="Embed" ProgID="Equation.DSMT4" ShapeID="_x0000_i1096" DrawAspect="Content" ObjectID="_1472452438" r:id="rId136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(12)</w:t>
      </w:r>
    </w:p>
    <w:p w:rsidR="00893368" w:rsidRPr="00893368" w:rsidRDefault="00893368" w:rsidP="0089336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Определяется количество БС в сотовой сети: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34"/>
          <w:sz w:val="26"/>
          <w:szCs w:val="26"/>
          <w:lang w:eastAsia="ru-RU"/>
        </w:rPr>
        <w:object w:dxaOrig="1600" w:dyaOrig="820">
          <v:shape id="_x0000_i1097" type="#_x0000_t75" style="width:79.5pt;height:40.5pt" o:ole="">
            <v:imagedata r:id="rId137" o:title=""/>
          </v:shape>
          <o:OLEObject Type="Embed" ProgID="Equation.DSMT4" ShapeID="_x0000_i1097" DrawAspect="Content" ObjectID="_1472452439" r:id="rId138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(13)</w:t>
      </w:r>
    </w:p>
    <w:p w:rsidR="00893368" w:rsidRPr="00893368" w:rsidRDefault="00893368" w:rsidP="0089336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Определяется радиус одной соты: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1219" w:dyaOrig="740">
          <v:shape id="_x0000_i1098" type="#_x0000_t75" style="width:61.5pt;height:37.5pt" o:ole="">
            <v:imagedata r:id="rId139" o:title=""/>
          </v:shape>
          <o:OLEObject Type="Embed" ProgID="Equation.DSMT4" ShapeID="_x0000_i1098" DrawAspect="Content" ObjectID="_1472452440" r:id="rId140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(14)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420" w:dyaOrig="360">
          <v:shape id="_x0000_i1099" type="#_x0000_t75" style="width:21pt;height:18pt" o:ole="">
            <v:imagedata r:id="rId141" o:title=""/>
          </v:shape>
          <o:OLEObject Type="Embed" ProgID="Equation.DSMT4" ShapeID="_x0000_i1099" DrawAspect="Content" ObjectID="_1472452441" r:id="rId142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1359" w:dyaOrig="360">
          <v:shape id="_x0000_i1100" type="#_x0000_t75" style="width:67.5pt;height:18pt" o:ole="">
            <v:imagedata r:id="rId143" o:title=""/>
          </v:shape>
          <o:OLEObject Type="Embed" ProgID="Equation.DSMT4" ShapeID="_x0000_i1100" DrawAspect="Content" ObjectID="_1472452442" r:id="rId144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520" w:dyaOrig="360">
          <v:shape id="_x0000_i1101" type="#_x0000_t75" style="width:25.5pt;height:18pt" o:ole="">
            <v:imagedata r:id="rId145" o:title=""/>
          </v:shape>
          <o:OLEObject Type="Embed" ProgID="Equation.DSMT4" ShapeID="_x0000_i1101" DrawAspect="Content" ObjectID="_1472452443" r:id="rId146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1280" w:dyaOrig="360">
          <v:shape id="_x0000_i1102" type="#_x0000_t75" style="width:64.5pt;height:18pt" o:ole="">
            <v:imagedata r:id="rId147" o:title=""/>
          </v:shape>
          <o:OLEObject Type="Embed" ProgID="Equation.DSMT4" ShapeID="_x0000_i1102" DrawAspect="Content" ObjectID="_1472452444" r:id="rId148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этого используется выражение [4]: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ET" w:eastAsia="Times New Roman" w:hAnsi="TimesET" w:cs="TimesET"/>
          <w:position w:val="-16"/>
          <w:sz w:val="24"/>
          <w:szCs w:val="24"/>
          <w:lang w:eastAsia="ru-RU"/>
        </w:rPr>
        <w:object w:dxaOrig="8940" w:dyaOrig="400">
          <v:shape id="_x0000_i1103" type="#_x0000_t75" style="width:447pt;height:19.5pt" o:ole="">
            <v:imagedata r:id="rId149" o:title=""/>
          </v:shape>
          <o:OLEObject Type="Embed" ProgID="Equation.DSMT4" ShapeID="_x0000_i1103" DrawAspect="Content" ObjectID="_1472452445" r:id="rId150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>,</w: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ab/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(15)</w:t>
      </w:r>
    </w:p>
    <w:p w:rsidR="00893368" w:rsidRPr="00893368" w:rsidRDefault="00893368" w:rsidP="00893368">
      <w:pPr>
        <w:spacing w:before="80" w:after="80" w:line="240" w:lineRule="auto"/>
        <w:jc w:val="both"/>
        <w:rPr>
          <w:rFonts w:ascii="Times New Roman" w:eastAsia="Calibri" w:hAnsi="Times New Roman" w:cs="Times New Roman"/>
          <w:sz w:val="26"/>
        </w:rPr>
      </w:pPr>
      <w:proofErr w:type="gramStart"/>
      <w:r w:rsidRPr="00893368">
        <w:rPr>
          <w:rFonts w:ascii="Times New Roman" w:eastAsia="Calibri" w:hAnsi="Times New Roman" w:cs="Times New Roman"/>
          <w:sz w:val="26"/>
        </w:rPr>
        <w:t xml:space="preserve">где </w:t>
      </w:r>
      <w:r w:rsidRPr="00893368">
        <w:rPr>
          <w:rFonts w:ascii="Times New Roman" w:eastAsia="Calibri" w:hAnsi="Times New Roman" w:cs="Times New Roman"/>
          <w:position w:val="-10"/>
          <w:sz w:val="26"/>
        </w:rPr>
        <w:object w:dxaOrig="260" w:dyaOrig="340">
          <v:shape id="_x0000_i1104" type="#_x0000_t75" style="width:13.5pt;height:16.5pt" o:ole="">
            <v:imagedata r:id="rId151" o:title=""/>
          </v:shape>
          <o:OLEObject Type="Embed" ProgID="Equation.DSMT4" ShapeID="_x0000_i1104" DrawAspect="Content" ObjectID="_1472452446" r:id="rId152"/>
        </w:object>
      </w:r>
      <w:r w:rsidRPr="00893368">
        <w:rPr>
          <w:rFonts w:ascii="Times New Roman" w:eastAsia="Calibri" w:hAnsi="Times New Roman" w:cs="Times New Roman"/>
          <w:sz w:val="26"/>
        </w:rPr>
        <w:t xml:space="preserve"> –</w:t>
      </w:r>
      <w:proofErr w:type="gramEnd"/>
      <w:r w:rsidRPr="00893368">
        <w:rPr>
          <w:rFonts w:ascii="Times New Roman" w:eastAsia="Calibri" w:hAnsi="Times New Roman" w:cs="Times New Roman"/>
          <w:sz w:val="26"/>
        </w:rPr>
        <w:t xml:space="preserve"> несущая частота в МГц.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2-8 необходимо проделать для </w:t>
      </w: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различных </w:t>
      </w: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820" w:dyaOrig="340">
          <v:shape id="_x0000_i1105" type="#_x0000_t75" style="width:40.5pt;height:16.5pt" o:ole="">
            <v:imagedata r:id="rId153" o:title=""/>
          </v:shape>
          <o:OLEObject Type="Embed" ProgID="Equation.DSMT4" ShapeID="_x0000_i1105" DrawAspect="Content" ObjectID="_1472452447" r:id="rId154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определить оптимальный вариант развёртываемой сотовой сети. Критериями оптимизации считать меньшее количество БС, большее число обслуживаемых абонентов, большую зону покрытия БС меньшую мощность передатчика.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качестве результатов представить параметры частотного плана, полученные в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 1-8.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Определить оптимальный вариант СПРС, сделать выводы по проделанной работе.</w:t>
      </w:r>
    </w:p>
    <w:p w:rsidR="00893368" w:rsidRPr="00893368" w:rsidRDefault="00893368" w:rsidP="00893368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Оформить пояснительную записку курсового проекта.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изложенная процедура позволяет найти все требуемые параметры частотного плана сотовой сети. При составлении полного частотного плана необходимо, зная количество частотных каналов, приходящихся на каждую БС и конфигурацию кластера, используемого для построения сотовой сети, определить конкретные номиналы частот, которые выделяются для работы всех БС, принадлежащих одному кластеру. При этом должны быть сведены к минимуму помехи между сотами, в которых используются соседние частотные каналы, а также интермодуляционные помехи между частотными каналами, используемыми в одном секторе соты.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составления полного частотного плана могут быть использованы методы, описанные в [5], [6].</w:t>
      </w:r>
    </w:p>
    <w:p w:rsidR="00893368" w:rsidRPr="00893368" w:rsidRDefault="00893368" w:rsidP="0089336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 частотного планирования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Исходные данные:</w: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Рассмотрим </w:t>
      </w:r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GSM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систему, со следующими параметрами:</w:t>
      </w:r>
    </w:p>
    <w:p w:rsidR="00893368" w:rsidRPr="00893368" w:rsidRDefault="00893368" w:rsidP="00893368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368">
        <w:rPr>
          <w:rFonts w:ascii="Times New Roman" w:eastAsia="Calibri" w:hAnsi="Times New Roman" w:cs="Times New Roman"/>
          <w:position w:val="-6"/>
          <w:sz w:val="26"/>
          <w:szCs w:val="26"/>
        </w:rPr>
        <w:object w:dxaOrig="859" w:dyaOrig="279">
          <v:shape id="_x0000_i1106" type="#_x0000_t75" style="width:43.5pt;height:13.5pt" o:ole="">
            <v:imagedata r:id="rId155" o:title=""/>
          </v:shape>
          <o:OLEObject Type="Embed" ProgID="Equation.DSMT4" ShapeID="_x0000_i1106" DrawAspect="Content" ObjectID="_1472452448" r:id="rId156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МГц; </w:t>
      </w:r>
      <w:r w:rsidRPr="00893368">
        <w:rPr>
          <w:rFonts w:ascii="Times New Roman" w:eastAsia="Calibri" w:hAnsi="Times New Roman" w:cs="Times New Roman"/>
          <w:position w:val="-10"/>
          <w:sz w:val="26"/>
          <w:szCs w:val="26"/>
        </w:rPr>
        <w:object w:dxaOrig="1100" w:dyaOrig="340">
          <v:shape id="_x0000_i1107" type="#_x0000_t75" style="width:55.5pt;height:16.5pt" o:ole="">
            <v:imagedata r:id="rId157" o:title=""/>
          </v:shape>
          <o:OLEObject Type="Embed" ProgID="Equation.DSMT4" ShapeID="_x0000_i1107" DrawAspect="Content" ObjectID="_1472452449" r:id="rId158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>Эрл</w:t>
      </w:r>
      <w:proofErr w:type="gramStart"/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893368">
        <w:rPr>
          <w:rFonts w:ascii="Times New Roman" w:eastAsia="Calibri" w:hAnsi="Times New Roman" w:cs="Times New Roman"/>
          <w:position w:val="-12"/>
          <w:sz w:val="26"/>
          <w:szCs w:val="26"/>
        </w:rPr>
        <w:object w:dxaOrig="1020" w:dyaOrig="360">
          <v:shape id="_x0000_i1108" type="#_x0000_t75" style="width:51pt;height:18pt" o:ole="">
            <v:imagedata r:id="rId159" o:title=""/>
          </v:shape>
          <o:OLEObject Type="Embed" ProgID="Equation.DSMT4" ShapeID="_x0000_i1108" DrawAspect="Content" ObjectID="_1472452450" r:id="rId160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368">
        <w:rPr>
          <w:rFonts w:ascii="Times New Roman" w:eastAsia="Calibri" w:hAnsi="Times New Roman" w:cs="Times New Roman"/>
          <w:position w:val="-6"/>
          <w:sz w:val="26"/>
          <w:szCs w:val="26"/>
        </w:rPr>
        <w:object w:dxaOrig="639" w:dyaOrig="279">
          <v:shape id="_x0000_i1109" type="#_x0000_t75" style="width:31.5pt;height:13.5pt" o:ole="">
            <v:imagedata r:id="rId161" o:title=""/>
          </v:shape>
          <o:OLEObject Type="Embed" ProgID="Equation.DSMT4" ShapeID="_x0000_i1109" DrawAspect="Content" ObjectID="_1472452451" r:id="rId162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дБ; </w:t>
      </w:r>
      <w:r w:rsidRPr="00893368">
        <w:rPr>
          <w:rFonts w:ascii="Times New Roman" w:eastAsia="Calibri" w:hAnsi="Times New Roman" w:cs="Times New Roman"/>
          <w:position w:val="-6"/>
          <w:sz w:val="26"/>
          <w:szCs w:val="26"/>
        </w:rPr>
        <w:object w:dxaOrig="1080" w:dyaOrig="279">
          <v:shape id="_x0000_i1110" type="#_x0000_t75" style="width:54pt;height:13.5pt" o:ole="">
            <v:imagedata r:id="rId163" o:title=""/>
          </v:shape>
          <o:OLEObject Type="Embed" ProgID="Equation.DSMT4" ShapeID="_x0000_i1110" DrawAspect="Content" ObjectID="_1472452452" r:id="rId164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>км</w:t>
      </w:r>
      <w:r w:rsidRPr="00893368">
        <w:rPr>
          <w:rFonts w:ascii="Times New Roman" w:eastAsia="Calibri" w:hAnsi="Times New Roman" w:cs="Times New Roman"/>
          <w:position w:val="-4"/>
          <w:sz w:val="26"/>
          <w:szCs w:val="26"/>
        </w:rPr>
        <w:object w:dxaOrig="139" w:dyaOrig="300">
          <v:shape id="_x0000_i1111" type="#_x0000_t75" style="width:7.5pt;height:15pt" o:ole="">
            <v:imagedata r:id="rId165" o:title=""/>
          </v:shape>
          <o:OLEObject Type="Embed" ProgID="Equation.DSMT4" ShapeID="_x0000_i1111" DrawAspect="Content" ObjectID="_1472452453" r:id="rId166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893368">
        <w:rPr>
          <w:rFonts w:ascii="Times New Roman" w:eastAsia="Calibri" w:hAnsi="Times New Roman" w:cs="Times New Roman"/>
          <w:position w:val="-12"/>
          <w:sz w:val="26"/>
          <w:szCs w:val="26"/>
        </w:rPr>
        <w:object w:dxaOrig="1340" w:dyaOrig="360">
          <v:shape id="_x0000_i1112" type="#_x0000_t75" style="width:67.5pt;height:18pt" o:ole="">
            <v:imagedata r:id="rId167" o:title=""/>
          </v:shape>
          <o:OLEObject Type="Embed" ProgID="Equation.DSMT4" ShapeID="_x0000_i1112" DrawAspect="Content" ObjectID="_1472452454" r:id="rId168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893368">
        <w:rPr>
          <w:rFonts w:ascii="Times New Roman" w:eastAsia="Calibri" w:hAnsi="Times New Roman" w:cs="Times New Roman"/>
          <w:position w:val="-12"/>
          <w:sz w:val="26"/>
          <w:szCs w:val="26"/>
        </w:rPr>
        <w:object w:dxaOrig="1060" w:dyaOrig="360">
          <v:shape id="_x0000_i1113" type="#_x0000_t75" style="width:52.5pt;height:18pt" o:ole="">
            <v:imagedata r:id="rId169" o:title=""/>
          </v:shape>
          <o:OLEObject Type="Embed" ProgID="Equation.DSMT4" ShapeID="_x0000_i1113" DrawAspect="Content" ObjectID="_1472452455" r:id="rId170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м; </w:t>
      </w:r>
      <w:r w:rsidRPr="00893368">
        <w:rPr>
          <w:rFonts w:ascii="Times New Roman" w:eastAsia="Calibri" w:hAnsi="Times New Roman" w:cs="Times New Roman"/>
          <w:position w:val="-12"/>
          <w:sz w:val="26"/>
          <w:szCs w:val="26"/>
        </w:rPr>
        <w:object w:dxaOrig="999" w:dyaOrig="360">
          <v:shape id="_x0000_i1114" type="#_x0000_t75" style="width:49.5pt;height:18pt" o:ole="">
            <v:imagedata r:id="rId171" o:title=""/>
          </v:shape>
          <o:OLEObject Type="Embed" ProgID="Equation.DSMT4" ShapeID="_x0000_i1114" DrawAspect="Content" ObjectID="_1472452456" r:id="rId172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дБ. </w:t>
      </w:r>
      <w:r w:rsidRPr="00893368">
        <w:rPr>
          <w:rFonts w:ascii="Times New Roman" w:eastAsia="Calibri" w:hAnsi="Times New Roman" w:cs="Times New Roman"/>
          <w:position w:val="-12"/>
          <w:sz w:val="26"/>
          <w:szCs w:val="26"/>
        </w:rPr>
        <w:object w:dxaOrig="740" w:dyaOrig="360">
          <v:shape id="_x0000_i1115" type="#_x0000_t75" style="width:37.5pt;height:18pt" o:ole="">
            <v:imagedata r:id="rId173" o:title=""/>
          </v:shape>
          <o:OLEObject Type="Embed" ProgID="Equation.DSMT4" ShapeID="_x0000_i1115" DrawAspect="Content" ObjectID="_1472452457" r:id="rId174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дБ; </w:t>
      </w:r>
      <w:r w:rsidRPr="00893368">
        <w:rPr>
          <w:rFonts w:ascii="Times New Roman" w:eastAsia="Calibri" w:hAnsi="Times New Roman" w:cs="Times New Roman"/>
          <w:position w:val="-12"/>
          <w:sz w:val="26"/>
          <w:szCs w:val="26"/>
        </w:rPr>
        <w:object w:dxaOrig="940" w:dyaOrig="360">
          <v:shape id="_x0000_i1116" type="#_x0000_t75" style="width:46.5pt;height:18pt" o:ole="">
            <v:imagedata r:id="rId175" o:title=""/>
          </v:shape>
          <o:OLEObject Type="Embed" ProgID="Equation.DSMT4" ShapeID="_x0000_i1116" DrawAspect="Content" ObjectID="_1472452458" r:id="rId176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МГц; </w:t>
      </w:r>
      <w:r w:rsidRPr="00893368">
        <w:rPr>
          <w:rFonts w:ascii="Times New Roman" w:eastAsia="Calibri" w:hAnsi="Times New Roman" w:cs="Times New Roman"/>
          <w:position w:val="-12"/>
          <w:sz w:val="26"/>
          <w:szCs w:val="26"/>
        </w:rPr>
        <w:object w:dxaOrig="1300" w:dyaOrig="360">
          <v:shape id="_x0000_i1117" type="#_x0000_t75" style="width:64.5pt;height:18pt" o:ole="">
            <v:imagedata r:id="rId177" o:title=""/>
          </v:shape>
          <o:OLEObject Type="Embed" ProgID="Equation.DSMT4" ShapeID="_x0000_i1117" DrawAspect="Content" ObjectID="_1472452459" r:id="rId178"/>
        </w:object>
      </w:r>
      <w:proofErr w:type="spellStart"/>
      <w:r w:rsidRPr="00893368">
        <w:rPr>
          <w:rFonts w:ascii="Times New Roman" w:eastAsia="Calibri" w:hAnsi="Times New Roman" w:cs="Times New Roman"/>
          <w:sz w:val="26"/>
          <w:szCs w:val="26"/>
        </w:rPr>
        <w:t>дБВт</w:t>
      </w:r>
      <w:proofErr w:type="spellEnd"/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893368">
        <w:rPr>
          <w:rFonts w:ascii="Times New Roman" w:eastAsia="Calibri" w:hAnsi="Times New Roman" w:cs="Times New Roman"/>
          <w:position w:val="-12"/>
          <w:sz w:val="26"/>
          <w:szCs w:val="26"/>
        </w:rPr>
        <w:object w:dxaOrig="740" w:dyaOrig="360">
          <v:shape id="_x0000_i1118" type="#_x0000_t75" style="width:37.5pt;height:18pt" o:ole="">
            <v:imagedata r:id="rId179" o:title=""/>
          </v:shape>
          <o:OLEObject Type="Embed" ProgID="Equation.DSMT4" ShapeID="_x0000_i1118" DrawAspect="Content" ObjectID="_1472452460" r:id="rId180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893368">
        <w:rPr>
          <w:rFonts w:ascii="Times New Roman" w:eastAsia="Calibri" w:hAnsi="Times New Roman" w:cs="Times New Roman"/>
          <w:position w:val="-12"/>
          <w:sz w:val="26"/>
        </w:rPr>
        <w:object w:dxaOrig="1500" w:dyaOrig="360">
          <v:shape id="_x0000_i1119" type="#_x0000_t75" style="width:75pt;height:18pt" o:ole="">
            <v:imagedata r:id="rId181" o:title=""/>
          </v:shape>
          <o:OLEObject Type="Embed" ProgID="Equation.DSMT4" ShapeID="_x0000_i1119" DrawAspect="Content" ObjectID="_1472452461" r:id="rId182"/>
        </w:object>
      </w:r>
      <w:r w:rsidRPr="008933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93368" w:rsidRPr="00893368" w:rsidRDefault="00893368" w:rsidP="00893368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Определить параметры сотовой сети для небольшого города и мощность передатчика базовой </w:t>
      </w:r>
      <w:proofErr w:type="gramStart"/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станции </w:t>
      </w:r>
      <w:r w:rsidRPr="00893368">
        <w:rPr>
          <w:rFonts w:ascii="Times New Roman" w:eastAsia="Calibri" w:hAnsi="Times New Roman" w:cs="Times New Roman"/>
          <w:position w:val="-12"/>
          <w:sz w:val="26"/>
        </w:rPr>
        <w:object w:dxaOrig="420" w:dyaOrig="360">
          <v:shape id="_x0000_i1120" type="#_x0000_t75" style="width:21pt;height:18pt" o:ole="">
            <v:imagedata r:id="rId141" o:title=""/>
          </v:shape>
          <o:OLEObject Type="Embed" ProgID="Equation.DSMT4" ShapeID="_x0000_i1120" DrawAspect="Content" ObjectID="_1472452462" r:id="rId183"/>
        </w:object>
      </w:r>
      <w:r w:rsidRPr="00893368">
        <w:rPr>
          <w:rFonts w:ascii="Times New Roman" w:eastAsia="Calibri" w:hAnsi="Times New Roman" w:cs="Times New Roman"/>
          <w:sz w:val="26"/>
        </w:rPr>
        <w:t>,</w:t>
      </w:r>
      <w:proofErr w:type="gramEnd"/>
      <w:r w:rsidRPr="00893368">
        <w:rPr>
          <w:rFonts w:ascii="Times New Roman" w:eastAsia="Calibri" w:hAnsi="Times New Roman" w:cs="Times New Roman"/>
          <w:sz w:val="26"/>
        </w:rPr>
        <w:t xml:space="preserve"> необходимую для обеспечения заданного качества связи.</w:t>
      </w:r>
    </w:p>
    <w:p w:rsidR="00893368" w:rsidRPr="00893368" w:rsidRDefault="00893368" w:rsidP="0089336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368">
        <w:rPr>
          <w:rFonts w:ascii="Times New Roman" w:eastAsia="Calibri" w:hAnsi="Times New Roman" w:cs="Times New Roman"/>
          <w:sz w:val="26"/>
          <w:szCs w:val="26"/>
        </w:rPr>
        <w:t>Находим общее число частотных каналов планируемой сети по формуле 1: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3368">
        <w:rPr>
          <w:rFonts w:ascii="TimesET" w:eastAsia="Times New Roman" w:hAnsi="TimesET" w:cs="TimesET"/>
          <w:position w:val="-30"/>
          <w:sz w:val="24"/>
          <w:szCs w:val="24"/>
          <w:lang w:eastAsia="ru-RU"/>
        </w:rPr>
        <w:object w:dxaOrig="1760" w:dyaOrig="740">
          <v:shape id="_x0000_i1121" type="#_x0000_t75" style="width:88.5pt;height:37.5pt" o:ole="">
            <v:imagedata r:id="rId184" o:title=""/>
          </v:shape>
          <o:OLEObject Type="Embed" ProgID="Equation.DSMT4" ShapeID="_x0000_i1121" DrawAspect="Content" ObjectID="_1472452463" r:id="rId185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3368" w:rsidRPr="00893368" w:rsidRDefault="00893368" w:rsidP="0089336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формулам 2-9 определяем необходимые значения </w:t>
      </w:r>
      <w:r w:rsidRPr="008933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</w:t>
      </w:r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8933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</w:t>
      </w:r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обеспечения требуемого </w:t>
      </w:r>
      <w:r w:rsidRPr="0089336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отношения сигнал/помеха</w:t>
      </w:r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выходе приёмной антенны. Для этого последовательно вычисляем: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</w:t>
      </w:r>
      <w:r w:rsidRPr="00893368">
        <w:rPr>
          <w:rFonts w:ascii="TimesET" w:eastAsia="Times New Roman" w:hAnsi="TimesET" w:cs="TimesET"/>
          <w:position w:val="-6"/>
          <w:sz w:val="24"/>
          <w:szCs w:val="24"/>
          <w:lang w:eastAsia="ru-RU"/>
        </w:rPr>
        <w:object w:dxaOrig="680" w:dyaOrig="279">
          <v:shape id="_x0000_i1122" type="#_x0000_t75" style="width:34.5pt;height:13.5pt" o:ole="">
            <v:imagedata r:id="rId186" o:title=""/>
          </v:shape>
          <o:OLEObject Type="Embed" ProgID="Equation.DSMT4" ShapeID="_x0000_i1122" DrawAspect="Content" ObjectID="_1472452464" r:id="rId187"/>
        </w:objec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коэффициент </w:t>
      </w:r>
      <w:proofErr w:type="spellStart"/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соканального</w:t>
      </w:r>
      <w:proofErr w:type="spellEnd"/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повторения (формула 8): 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141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368">
        <w:rPr>
          <w:rFonts w:ascii="TimesET" w:eastAsia="Times New Roman" w:hAnsi="TimesET" w:cs="TimesET"/>
          <w:position w:val="-10"/>
          <w:sz w:val="24"/>
          <w:szCs w:val="24"/>
          <w:lang w:eastAsia="ru-RU"/>
        </w:rPr>
        <w:object w:dxaOrig="1480" w:dyaOrig="400">
          <v:shape id="_x0000_i1123" type="#_x0000_t75" style="width:73.5pt;height:19.5pt" o:ole="">
            <v:imagedata r:id="rId188" o:title=""/>
          </v:shape>
          <o:OLEObject Type="Embed" ProgID="Equation.DSMT4" ShapeID="_x0000_i1123" DrawAspect="Content" ObjectID="_1472452465" r:id="rId189"/>
        </w:objec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коэффициенты </w:t>
      </w:r>
      <w:r w:rsidRPr="00893368">
        <w:rPr>
          <w:rFonts w:ascii="TimesET" w:eastAsia="Times New Roman" w:hAnsi="TimesET" w:cs="TimesET"/>
          <w:position w:val="-12"/>
          <w:sz w:val="26"/>
          <w:szCs w:val="26"/>
          <w:lang w:eastAsia="ru-RU"/>
        </w:rPr>
        <w:object w:dxaOrig="279" w:dyaOrig="360">
          <v:shape id="_x0000_i1124" type="#_x0000_t75" style="width:13.5pt;height:18pt" o:ole="">
            <v:imagedata r:id="rId101" o:title=""/>
          </v:shape>
          <o:OLEObject Type="Embed" ProgID="Equation.DSMT4" ShapeID="_x0000_i1124" DrawAspect="Content" ObjectID="_1472452466" r:id="rId190"/>
        </w:object>
      </w:r>
      <w:r w:rsidRPr="00893368">
        <w:rPr>
          <w:rFonts w:ascii="Calibri" w:eastAsia="Times New Roman" w:hAnsi="Calibri" w:cs="TimesET"/>
          <w:sz w:val="26"/>
          <w:szCs w:val="26"/>
          <w:lang w:eastAsia="ru-RU"/>
        </w:rPr>
        <w:t xml:space="preserve"> (</w:t>
      </w:r>
      <w:proofErr w:type="gramEnd"/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формулы 5-7)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position w:val="-122"/>
          <w:sz w:val="26"/>
          <w:szCs w:val="26"/>
          <w:lang w:eastAsia="ru-RU"/>
        </w:rPr>
        <w:object w:dxaOrig="8919" w:dyaOrig="2580">
          <v:shape id="_x0000_i1125" type="#_x0000_t75" style="width:446.25pt;height:129pt" o:ole="">
            <v:imagedata r:id="rId191" o:title=""/>
          </v:shape>
          <o:OLEObject Type="Embed" ProgID="Equation.DSMT4" ShapeID="_x0000_i1125" DrawAspect="Content" ObjectID="_1472452467" r:id="rId192"/>
        </w:objec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дисперсию (формула 4)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1418"/>
        <w:jc w:val="both"/>
        <w:rPr>
          <w:rFonts w:ascii="Calibri" w:eastAsia="Times New Roman" w:hAnsi="Calibri" w:cs="TimesET"/>
          <w:position w:val="-84"/>
          <w:sz w:val="24"/>
          <w:szCs w:val="24"/>
          <w:lang w:eastAsia="ru-RU"/>
        </w:rPr>
      </w:pPr>
      <w:r w:rsidRPr="00893368">
        <w:rPr>
          <w:rFonts w:ascii="TimesET" w:eastAsia="Times New Roman" w:hAnsi="TimesET" w:cs="TimesET"/>
          <w:position w:val="-58"/>
          <w:sz w:val="24"/>
          <w:szCs w:val="24"/>
          <w:lang w:eastAsia="ru-RU"/>
        </w:rPr>
        <w:object w:dxaOrig="2860" w:dyaOrig="1340">
          <v:shape id="_x0000_i1126" type="#_x0000_t75" style="width:142.5pt;height:67.5pt" o:ole="">
            <v:imagedata r:id="rId193" o:title=""/>
          </v:shape>
          <o:OLEObject Type="Embed" ProgID="Equation.DSMT4" ShapeID="_x0000_i1126" DrawAspect="Content" ObjectID="_1472452468" r:id="rId194"/>
        </w:objec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320" w:dyaOrig="360">
          <v:shape id="_x0000_i1127" type="#_x0000_t75" style="width:16.5pt;height:18pt" o:ole="">
            <v:imagedata r:id="rId83" o:title=""/>
          </v:shape>
          <o:OLEObject Type="Embed" ProgID="Equation.DSMT4" ShapeID="_x0000_i1127" DrawAspect="Content" ObjectID="_1472452469" r:id="rId195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3)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1418"/>
        <w:jc w:val="both"/>
        <w:rPr>
          <w:rFonts w:ascii="Calibri" w:eastAsia="Times New Roman" w:hAnsi="Calibri" w:cs="TimesET"/>
          <w:position w:val="-84"/>
          <w:sz w:val="24"/>
          <w:szCs w:val="24"/>
          <w:lang w:eastAsia="ru-RU"/>
        </w:rPr>
      </w:pPr>
      <w:r w:rsidRPr="00893368">
        <w:rPr>
          <w:rFonts w:ascii="TimesET" w:eastAsia="Times New Roman" w:hAnsi="TimesET" w:cs="TimesET"/>
          <w:position w:val="-52"/>
          <w:sz w:val="24"/>
          <w:szCs w:val="24"/>
          <w:lang w:eastAsia="ru-RU"/>
        </w:rPr>
        <w:object w:dxaOrig="2700" w:dyaOrig="1160">
          <v:shape id="_x0000_i1128" type="#_x0000_t75" style="width:135pt;height:58.5pt" o:ole="">
            <v:imagedata r:id="rId196" o:title=""/>
          </v:shape>
          <o:OLEObject Type="Embed" ProgID="Equation.DSMT4" ShapeID="_x0000_i1128" DrawAspect="Content" ObjectID="_1472452470" r:id="rId197"/>
        </w:objec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TimesET"/>
          <w:sz w:val="24"/>
          <w:szCs w:val="24"/>
          <w:lang w:eastAsia="ru-RU"/>
        </w:rPr>
      </w:pPr>
      <w:r w:rsidRPr="00893368">
        <w:rPr>
          <w:rFonts w:ascii="Verdana" w:eastAsia="Times New Roman" w:hAnsi="Verdana" w:cs="Times New Roman"/>
          <w:b/>
          <w:lang w:eastAsia="ru-RU"/>
        </w:rPr>
        <w:t xml:space="preserve">Примечание 2: </w:t>
      </w:r>
      <w:r w:rsidRPr="00893368">
        <w:rPr>
          <w:rFonts w:ascii="Verdana" w:eastAsia="Times New Roman" w:hAnsi="Verdana" w:cs="Times New Roman"/>
          <w:lang w:eastAsia="ru-RU"/>
        </w:rPr>
        <w:t xml:space="preserve">В формулах 3-4 </w:t>
      </w:r>
      <w:proofErr w:type="gramStart"/>
      <w:r w:rsidRPr="00893368">
        <w:rPr>
          <w:rFonts w:ascii="Verdana" w:eastAsia="Times New Roman" w:hAnsi="Verdana" w:cs="Times New Roman"/>
          <w:lang w:eastAsia="ru-RU"/>
        </w:rPr>
        <w:t xml:space="preserve">значение </w:t>
      </w:r>
      <w:r w:rsidRPr="00893368">
        <w:rPr>
          <w:rFonts w:ascii="Verdana" w:eastAsia="Times New Roman" w:hAnsi="Verdana" w:cs="Times New Roman"/>
          <w:position w:val="-8"/>
          <w:lang w:eastAsia="ru-RU"/>
        </w:rPr>
        <w:object w:dxaOrig="2100" w:dyaOrig="340">
          <v:shape id="_x0000_i1129" type="#_x0000_t75" style="width:105pt;height:16.5pt" o:ole="">
            <v:imagedata r:id="rId89" o:title=""/>
          </v:shape>
          <o:OLEObject Type="Embed" ProgID="Equation.DSMT4" ShapeID="_x0000_i1129" DrawAspect="Content" ObjectID="_1472452471" r:id="rId198"/>
        </w:object>
      </w:r>
      <w:r w:rsidRPr="00893368">
        <w:rPr>
          <w:rFonts w:ascii="Verdana" w:eastAsia="Times New Roman" w:hAnsi="Verdana" w:cs="Times New Roman"/>
          <w:lang w:eastAsia="ru-RU"/>
        </w:rPr>
        <w:t>.</w:t>
      </w:r>
      <w:proofErr w:type="gramEnd"/>
    </w:p>
    <w:p w:rsidR="00893368" w:rsidRPr="00893368" w:rsidRDefault="00893368" w:rsidP="00893368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дисперсию отношение сигнал/помеха (формула 9)</w:t>
      </w:r>
    </w:p>
    <w:p w:rsidR="00893368" w:rsidRPr="00893368" w:rsidRDefault="00893368" w:rsidP="00893368">
      <w:pPr>
        <w:autoSpaceDE w:val="0"/>
        <w:autoSpaceDN w:val="0"/>
        <w:spacing w:after="120" w:line="240" w:lineRule="auto"/>
        <w:ind w:left="1418"/>
        <w:jc w:val="both"/>
        <w:rPr>
          <w:rFonts w:ascii="Calibri" w:eastAsia="Times New Roman" w:hAnsi="Calibri" w:cs="TimesET"/>
          <w:sz w:val="24"/>
          <w:szCs w:val="24"/>
          <w:lang w:eastAsia="ru-RU"/>
        </w:rPr>
      </w:pPr>
      <w:r w:rsidRPr="00893368">
        <w:rPr>
          <w:rFonts w:ascii="TimesET" w:eastAsia="Times New Roman" w:hAnsi="TimesET" w:cs="TimesET"/>
          <w:position w:val="-64"/>
          <w:sz w:val="24"/>
          <w:szCs w:val="24"/>
          <w:lang w:eastAsia="ru-RU"/>
        </w:rPr>
        <w:object w:dxaOrig="4400" w:dyaOrig="1440">
          <v:shape id="_x0000_i1130" type="#_x0000_t75" style="width:220.5pt;height:1in" o:ole="">
            <v:imagedata r:id="rId199" o:title=""/>
          </v:shape>
          <o:OLEObject Type="Embed" ProgID="Equation.DSMT4" ShapeID="_x0000_i1130" DrawAspect="Content" ObjectID="_1472452472" r:id="rId200"/>
        </w:objec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893368">
        <w:rPr>
          <w:rFonts w:ascii="TimesET" w:eastAsia="Times New Roman" w:hAnsi="TimesET" w:cs="TimesET"/>
          <w:position w:val="-10"/>
          <w:sz w:val="24"/>
          <w:szCs w:val="24"/>
          <w:lang w:eastAsia="ru-RU"/>
        </w:rPr>
        <w:object w:dxaOrig="660" w:dyaOrig="340">
          <v:shape id="_x0000_i1131" type="#_x0000_t75" style="width:33pt;height:16.5pt" o:ole="">
            <v:imagedata r:id="rId78" o:title=""/>
          </v:shape>
          <o:OLEObject Type="Embed" ProgID="Equation.DSMT4" ShapeID="_x0000_i1131" DrawAspect="Content" ObjectID="_1472452473" r:id="rId201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2)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1418"/>
        <w:jc w:val="both"/>
        <w:rPr>
          <w:rFonts w:ascii="Calibri" w:eastAsia="Times New Roman" w:hAnsi="Calibri" w:cs="TimesET"/>
          <w:sz w:val="24"/>
          <w:szCs w:val="24"/>
          <w:lang w:eastAsia="ru-RU"/>
        </w:rPr>
      </w:pPr>
      <w:r w:rsidRPr="00893368">
        <w:rPr>
          <w:rFonts w:ascii="TimesET" w:eastAsia="Times New Roman" w:hAnsi="TimesET" w:cs="TimesET"/>
          <w:position w:val="-50"/>
          <w:sz w:val="24"/>
          <w:szCs w:val="24"/>
          <w:lang w:eastAsia="ru-RU"/>
        </w:rPr>
        <w:object w:dxaOrig="3019" w:dyaOrig="1120">
          <v:shape id="_x0000_i1132" type="#_x0000_t75" style="width:151.5pt;height:55.5pt" o:ole="">
            <v:imagedata r:id="rId202" o:title=""/>
          </v:shape>
          <o:OLEObject Type="Embed" ProgID="Equation.DSMT4" ShapeID="_x0000_i1132" DrawAspect="Content" ObjectID="_1472452474" r:id="rId203"/>
        </w:object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результатам вычислений 2-е мы видим, что </w:t>
      </w:r>
      <w:proofErr w:type="gramStart"/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условие </w:t>
      </w: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160" w:dyaOrig="360">
          <v:shape id="_x0000_i1133" type="#_x0000_t75" style="width:58.5pt;height:18pt" o:ole="">
            <v:imagedata r:id="rId127" o:title=""/>
          </v:shape>
          <o:OLEObject Type="Embed" ProgID="Equation.DSMT4" ShapeID="_x0000_i1133" DrawAspect="Content" ObjectID="_1472452475" r:id="rId204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достигается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579" w:dyaOrig="340">
          <v:shape id="_x0000_i1134" type="#_x0000_t75" style="width:79.5pt;height:16.5pt" o:ole="">
            <v:imagedata r:id="rId205" o:title=""/>
          </v:shape>
          <o:OLEObject Type="Embed" ProgID="Equation.DSMT4" ShapeID="_x0000_i1134" DrawAspect="Content" ObjectID="_1472452476" r:id="rId206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1700" w:dyaOrig="340">
          <v:shape id="_x0000_i1135" type="#_x0000_t75" style="width:85.5pt;height:16.5pt" o:ole="">
            <v:imagedata r:id="rId207" o:title=""/>
          </v:shape>
          <o:OLEObject Type="Embed" ProgID="Equation.DSMT4" ShapeID="_x0000_i1135" DrawAspect="Content" ObjectID="_1472452477" r:id="rId208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). Эти значения принимаем в качестве параметров сети для дальнейшего частотного планирования.</w:t>
      </w:r>
    </w:p>
    <w:p w:rsidR="00893368" w:rsidRPr="00893368" w:rsidRDefault="00893368" w:rsidP="00893368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формуле 3 определяем </w: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частотных каналов, которое используется для обслуживания абонентов в одном секторе одной соты: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720"/>
        <w:jc w:val="both"/>
        <w:rPr>
          <w:rFonts w:ascii="Calibri" w:eastAsia="Times New Roman" w:hAnsi="Calibri" w:cs="TimesET"/>
          <w:sz w:val="24"/>
          <w:szCs w:val="24"/>
          <w:lang w:eastAsia="ru-RU"/>
        </w:rPr>
      </w:pP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740" w:dyaOrig="360">
          <v:shape id="_x0000_i1136" type="#_x0000_t75" style="width:37.5pt;height:18pt" o:ole="">
            <v:imagedata r:id="rId209" o:title=""/>
          </v:shape>
          <o:OLEObject Type="Embed" ProgID="Equation.DSMT4" ShapeID="_x0000_i1136" DrawAspect="Content" ObjectID="_1472452478" r:id="rId210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>.</w:t>
      </w:r>
    </w:p>
    <w:p w:rsidR="00893368" w:rsidRPr="00893368" w:rsidRDefault="00893368" w:rsidP="0089336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 допустимую телефонную нагрузку в одном секторе одной соты по формуле 11: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708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93368">
        <w:rPr>
          <w:rFonts w:ascii="TimesET" w:eastAsia="Times New Roman" w:hAnsi="TimesET" w:cs="TimesET"/>
          <w:position w:val="-12"/>
          <w:sz w:val="26"/>
          <w:szCs w:val="26"/>
          <w:lang w:eastAsia="ru-RU"/>
        </w:rPr>
        <w:object w:dxaOrig="4220" w:dyaOrig="360">
          <v:shape id="_x0000_i1137" type="#_x0000_t75" style="width:211.5pt;height:18pt" o:ole="">
            <v:imagedata r:id="rId211" o:title=""/>
          </v:shape>
          <o:OLEObject Type="Embed" ProgID="Equation.DSMT4" ShapeID="_x0000_i1137" DrawAspect="Content" ObjectID="_1472452479" r:id="rId212"/>
        </w:object>
      </w:r>
      <w:r w:rsidRPr="00893368">
        <w:rPr>
          <w:rFonts w:ascii="Calibri" w:eastAsia="Times New Roman" w:hAnsi="Calibri" w:cs="TimesET"/>
          <w:sz w:val="26"/>
          <w:szCs w:val="26"/>
          <w:lang w:eastAsia="ru-RU"/>
        </w:rPr>
        <w:t>.</w:t>
      </w:r>
    </w:p>
    <w:p w:rsidR="00893368" w:rsidRPr="00893368" w:rsidRDefault="00893368" w:rsidP="0089336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 количество абонентов, которое обслуживается одной БС при заданном значении вероятности блокировки по формуле 12: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709"/>
        <w:jc w:val="both"/>
        <w:rPr>
          <w:rFonts w:ascii="Calibri" w:eastAsia="Times New Roman" w:hAnsi="Calibri" w:cs="TimesET"/>
          <w:sz w:val="24"/>
          <w:szCs w:val="24"/>
          <w:lang w:eastAsia="ru-RU"/>
        </w:rPr>
      </w:pP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1320" w:dyaOrig="360">
          <v:shape id="_x0000_i1138" type="#_x0000_t75" style="width:66pt;height:18pt" o:ole="">
            <v:imagedata r:id="rId213" o:title=""/>
          </v:shape>
          <o:OLEObject Type="Embed" ProgID="Equation.DSMT4" ShapeID="_x0000_i1138" DrawAspect="Content" ObjectID="_1472452480" r:id="rId214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>.</w:t>
      </w:r>
    </w:p>
    <w:p w:rsidR="00893368" w:rsidRPr="00893368" w:rsidRDefault="00893368" w:rsidP="0089336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формуле 13 определяем количество БС в сотовой сети: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708"/>
        <w:jc w:val="both"/>
        <w:rPr>
          <w:rFonts w:ascii="Calibri" w:eastAsia="Times New Roman" w:hAnsi="Calibri" w:cs="TimesET"/>
          <w:sz w:val="24"/>
          <w:szCs w:val="24"/>
          <w:lang w:eastAsia="ru-RU"/>
        </w:rPr>
      </w:pPr>
      <w:r w:rsidRPr="00893368">
        <w:rPr>
          <w:rFonts w:ascii="TimesET" w:eastAsia="Times New Roman" w:hAnsi="TimesET" w:cs="TimesET"/>
          <w:position w:val="-6"/>
          <w:sz w:val="24"/>
          <w:szCs w:val="24"/>
          <w:lang w:eastAsia="ru-RU"/>
        </w:rPr>
        <w:object w:dxaOrig="800" w:dyaOrig="279">
          <v:shape id="_x0000_i1139" type="#_x0000_t75" style="width:40.5pt;height:13.5pt" o:ole="">
            <v:imagedata r:id="rId215" o:title=""/>
          </v:shape>
          <o:OLEObject Type="Embed" ProgID="Equation.DSMT4" ShapeID="_x0000_i1139" DrawAspect="Content" ObjectID="_1472452481" r:id="rId216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>.</w:t>
      </w:r>
    </w:p>
    <w:p w:rsidR="00893368" w:rsidRPr="00893368" w:rsidRDefault="00893368" w:rsidP="0089336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формуле 14 определяем радиус соты: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left="708"/>
        <w:jc w:val="both"/>
        <w:rPr>
          <w:rFonts w:ascii="Calibri" w:eastAsia="Times New Roman" w:hAnsi="Calibri" w:cs="TimesET"/>
          <w:sz w:val="24"/>
          <w:szCs w:val="24"/>
          <w:lang w:eastAsia="ru-RU"/>
        </w:rPr>
      </w:pP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1200" w:dyaOrig="360">
          <v:shape id="_x0000_i1140" type="#_x0000_t75" style="width:60pt;height:18pt" o:ole="">
            <v:imagedata r:id="rId217" o:title=""/>
          </v:shape>
          <o:OLEObject Type="Embed" ProgID="Equation.DSMT4" ShapeID="_x0000_i1140" DrawAspect="Content" ObjectID="_1472452482" r:id="rId218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>.</w:t>
      </w:r>
    </w:p>
    <w:p w:rsidR="00893368" w:rsidRPr="00893368" w:rsidRDefault="00893368" w:rsidP="0089336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формуле 15 </w:t>
      </w: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определяем </w:t>
      </w:r>
      <w:r w:rsidRPr="00893368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420" w:dyaOrig="360">
          <v:shape id="_x0000_i1141" type="#_x0000_t75" style="width:21pt;height:18pt" o:ole="">
            <v:imagedata r:id="rId141" o:title=""/>
          </v:shape>
          <o:OLEObject Type="Embed" ProgID="Equation.DSMT4" ShapeID="_x0000_i1141" DrawAspect="Content" ObjectID="_1472452483" r:id="rId219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893368" w:rsidRPr="00893368" w:rsidRDefault="00893368" w:rsidP="00893368">
      <w:pPr>
        <w:autoSpaceDE w:val="0"/>
        <w:autoSpaceDN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1660" w:dyaOrig="360">
          <v:shape id="_x0000_i1142" type="#_x0000_t75" style="width:82.5pt;height:18pt" o:ole="">
            <v:imagedata r:id="rId220" o:title=""/>
          </v:shape>
          <o:OLEObject Type="Embed" ProgID="Equation.DSMT4" ShapeID="_x0000_i1142" DrawAspect="Content" ObjectID="_1472452484" r:id="rId221"/>
        </w:object>
      </w:r>
      <w:r w:rsidRPr="00893368">
        <w:rPr>
          <w:rFonts w:ascii="Calibri" w:eastAsia="Times New Roman" w:hAnsi="Calibri" w:cs="TimesET"/>
          <w:sz w:val="24"/>
          <w:szCs w:val="24"/>
          <w:lang w:eastAsia="ru-RU"/>
        </w:rPr>
        <w:t>.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проделать выполнение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 2-8 с другими размерами кластера (</w:t>
      </w:r>
      <w:r w:rsidRPr="00893368">
        <w:rPr>
          <w:rFonts w:ascii="TimesET" w:eastAsia="Times New Roman" w:hAnsi="TimesET" w:cs="TimesET"/>
          <w:position w:val="-12"/>
          <w:sz w:val="24"/>
          <w:szCs w:val="24"/>
          <w:lang w:eastAsia="ru-RU"/>
        </w:rPr>
        <w:object w:dxaOrig="1180" w:dyaOrig="340">
          <v:shape id="_x0000_i1143" type="#_x0000_t75" style="width:58.5pt;height:16.5pt" o:ole="">
            <v:imagedata r:id="rId222" o:title=""/>
          </v:shape>
          <o:OLEObject Type="Embed" ProgID="Equation.DSMT4" ShapeID="_x0000_i1143" DrawAspect="Content" ObjectID="_1472452485" r:id="rId223"/>
        </w:object>
      </w: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выбора оптимального варианта сотовой сети. Критериями оптимизации считать меньшее количество БС, большее число обслуживаемых абонентов, большую зону покрытия базовой станции, меньшую мощность передатчика.</w:t>
      </w:r>
    </w:p>
    <w:p w:rsidR="00893368" w:rsidRPr="00893368" w:rsidRDefault="00893368" w:rsidP="00893368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характеристики, полученные при выполнении 1, 2-е, 3-8 являются результатами выполнения курсового проекта.</w:t>
      </w:r>
    </w:p>
    <w:p w:rsidR="00893368" w:rsidRPr="00893368" w:rsidRDefault="00893368" w:rsidP="00893368">
      <w:pPr>
        <w:autoSpaceDE w:val="0"/>
        <w:autoSpaceDN w:val="0"/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93368">
        <w:rPr>
          <w:rFonts w:ascii="Verdana" w:eastAsia="Times New Roman" w:hAnsi="Verdana" w:cs="Times New Roman"/>
          <w:b/>
          <w:lang w:eastAsia="ru-RU"/>
        </w:rPr>
        <w:t xml:space="preserve">Примечание 3: </w:t>
      </w:r>
      <w:r w:rsidRPr="00893368">
        <w:rPr>
          <w:rFonts w:ascii="Verdana" w:eastAsia="Times New Roman" w:hAnsi="Verdana" w:cs="Times New Roman"/>
          <w:lang w:eastAsia="ru-RU"/>
        </w:rPr>
        <w:t>При выполнении расчётов рекомендуется использовать системы математических расчётов (</w:t>
      </w:r>
      <w:r w:rsidRPr="00893368">
        <w:rPr>
          <w:rFonts w:ascii="Verdana" w:eastAsia="Times New Roman" w:hAnsi="Verdana" w:cs="Times New Roman"/>
          <w:lang w:val="en-US" w:eastAsia="ru-RU"/>
        </w:rPr>
        <w:t>Mathcad</w:t>
      </w:r>
      <w:r w:rsidRPr="00893368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893368">
        <w:rPr>
          <w:rFonts w:ascii="Verdana" w:eastAsia="Times New Roman" w:hAnsi="Verdana" w:cs="Times New Roman"/>
          <w:lang w:val="en-US" w:eastAsia="ru-RU"/>
        </w:rPr>
        <w:t>Matlab</w:t>
      </w:r>
      <w:proofErr w:type="spellEnd"/>
      <w:r w:rsidRPr="00893368">
        <w:rPr>
          <w:rFonts w:ascii="Verdana" w:eastAsia="Times New Roman" w:hAnsi="Verdana" w:cs="Times New Roman"/>
          <w:lang w:eastAsia="ru-RU"/>
        </w:rPr>
        <w:t xml:space="preserve"> и т.п.).</w:t>
      </w:r>
    </w:p>
    <w:p w:rsidR="00893368" w:rsidRPr="00893368" w:rsidRDefault="00893368" w:rsidP="00893368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368">
        <w:rPr>
          <w:rFonts w:ascii="Times New Roman" w:eastAsia="Calibri" w:hAnsi="Times New Roman" w:cs="Times New Roman"/>
          <w:bCs/>
          <w:sz w:val="26"/>
          <w:szCs w:val="26"/>
        </w:rPr>
        <w:br w:type="page"/>
      </w:r>
    </w:p>
    <w:p w:rsidR="00893368" w:rsidRPr="00893368" w:rsidRDefault="00893368" w:rsidP="00893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Литература:</w:t>
      </w:r>
    </w:p>
    <w:p w:rsidR="00893368" w:rsidRPr="00893368" w:rsidRDefault="00893368" w:rsidP="00893368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W.C.Y. Lee mobile cellular telecommunication systems. Howard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W.Sams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 Co., 1989.</w:t>
      </w:r>
    </w:p>
    <w:p w:rsidR="00893368" w:rsidRPr="00893368" w:rsidRDefault="00893368" w:rsidP="00893368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радиотелефонной связи с подвижными объектами (обзор). Зарубежная техника связи. Экспресс-информация ЦНТИ "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Информсвязь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>. 8-9, 1988г., с.1-39.</w:t>
      </w:r>
    </w:p>
    <w:p w:rsidR="00893368" w:rsidRPr="00893368" w:rsidRDefault="00893368" w:rsidP="00893368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M.R.L. Hodges. The GSM radio interface.Br Telecom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Technol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J. v.8, №1, 1990, p.31-43.</w:t>
      </w:r>
    </w:p>
    <w:p w:rsidR="00893368" w:rsidRPr="00893368" w:rsidRDefault="00893368" w:rsidP="00893368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Masaharu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Hata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Empirical formula for propagation loss in land mobile radio services. IEEE Tr. VT-29, №3, 1980, p.317-325.</w:t>
      </w:r>
    </w:p>
    <w:p w:rsidR="00893368" w:rsidRPr="00893368" w:rsidRDefault="00893368" w:rsidP="00893368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A.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Gamst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Homogeneous distribution of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frequensies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in a regular hexagonal cell system. IEEE Tr. VT-31, №3, 1982, p.132-144.</w:t>
      </w:r>
    </w:p>
    <w:p w:rsidR="00893368" w:rsidRPr="00893368" w:rsidRDefault="00893368" w:rsidP="00893368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W.K. Hale. New spectrum management tools. Proc. Int.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Symp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proofErr w:type="gram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</w:t>
      </w:r>
      <w:proofErr w:type="gram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EMC, 1981, p.47-53.</w:t>
      </w:r>
    </w:p>
    <w:p w:rsidR="00893368" w:rsidRPr="00893368" w:rsidRDefault="00893368" w:rsidP="00893368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V.Palestini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V.Zingarelli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Qutage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probability in cellular mobile radio systems. Alta </w:t>
      </w: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Frequenza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№2, 1988, p.97-108.</w:t>
      </w:r>
    </w:p>
    <w:p w:rsidR="00893368" w:rsidRPr="00893368" w:rsidRDefault="00893368" w:rsidP="00893368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L.F.Fenton</w:t>
      </w:r>
      <w:proofErr w:type="spellEnd"/>
      <w:r w:rsidRPr="008933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The sum of lognormal probability distributions in scatter transmission systems. IRE Tr. CS-8, №1, 1960, р.57-67.</w:t>
      </w:r>
    </w:p>
    <w:p w:rsidR="00893368" w:rsidRPr="00893368" w:rsidRDefault="00893368" w:rsidP="00893368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93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Быховский М.А. Частотное планирование сотовых сетей подвижной связи. </w:t>
      </w:r>
      <w:hyperlink r:id="rId224" w:history="1">
        <w:r w:rsidRPr="008933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www.bykhmark.ru/rus/stati/Chastot_plan_sot_SPS.doc</w:t>
        </w:r>
      </w:hyperlink>
    </w:p>
    <w:p w:rsidR="00893368" w:rsidRPr="00893368" w:rsidRDefault="00893368" w:rsidP="0089336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93368">
        <w:rPr>
          <w:rFonts w:ascii="Times New Roman" w:eastAsia="Calibri" w:hAnsi="Times New Roman" w:cs="Times New Roman"/>
          <w:sz w:val="26"/>
          <w:szCs w:val="26"/>
        </w:rPr>
        <w:t>Карташевский</w:t>
      </w:r>
      <w:proofErr w:type="spellEnd"/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 В.Г., Семенов С.Н., </w:t>
      </w:r>
      <w:proofErr w:type="spellStart"/>
      <w:r w:rsidRPr="00893368">
        <w:rPr>
          <w:rFonts w:ascii="Times New Roman" w:eastAsia="Calibri" w:hAnsi="Times New Roman" w:cs="Times New Roman"/>
          <w:sz w:val="26"/>
          <w:szCs w:val="26"/>
        </w:rPr>
        <w:t>Фирстова</w:t>
      </w:r>
      <w:proofErr w:type="spellEnd"/>
      <w:r w:rsidRPr="00893368">
        <w:rPr>
          <w:rFonts w:ascii="Times New Roman" w:eastAsia="Calibri" w:hAnsi="Times New Roman" w:cs="Times New Roman"/>
          <w:sz w:val="26"/>
          <w:szCs w:val="26"/>
        </w:rPr>
        <w:t xml:space="preserve"> Т.В. Сети подвижной связи. – М.: Эко-</w:t>
      </w:r>
      <w:proofErr w:type="spellStart"/>
      <w:r w:rsidRPr="00893368">
        <w:rPr>
          <w:rFonts w:ascii="Times New Roman" w:eastAsia="Calibri" w:hAnsi="Times New Roman" w:cs="Times New Roman"/>
          <w:sz w:val="26"/>
          <w:szCs w:val="26"/>
        </w:rPr>
        <w:t>Трендз</w:t>
      </w:r>
      <w:proofErr w:type="spellEnd"/>
      <w:r w:rsidRPr="00893368">
        <w:rPr>
          <w:rFonts w:ascii="Times New Roman" w:eastAsia="Calibri" w:hAnsi="Times New Roman" w:cs="Times New Roman"/>
          <w:sz w:val="26"/>
          <w:szCs w:val="26"/>
        </w:rPr>
        <w:t>, 2001. – 300 с.</w:t>
      </w:r>
    </w:p>
    <w:p w:rsidR="00893368" w:rsidRPr="00893368" w:rsidRDefault="00893368" w:rsidP="00893368">
      <w:pPr>
        <w:spacing w:after="120" w:line="240" w:lineRule="auto"/>
        <w:jc w:val="both"/>
        <w:rPr>
          <w:rFonts w:ascii="Verdana" w:eastAsia="Times New Roman" w:hAnsi="Verdana" w:cs="Times New Roman"/>
          <w:lang w:eastAsia="ru-RU"/>
        </w:rPr>
      </w:pPr>
      <w:bookmarkStart w:id="0" w:name="_GoBack"/>
      <w:bookmarkEnd w:id="0"/>
    </w:p>
    <w:p w:rsidR="00A07AF3" w:rsidRPr="00893368" w:rsidRDefault="00893368" w:rsidP="00893368"/>
    <w:sectPr w:rsidR="00A07AF3" w:rsidRPr="00893368" w:rsidSect="00980B5C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C189A"/>
    <w:multiLevelType w:val="hybridMultilevel"/>
    <w:tmpl w:val="FD82E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571D22"/>
    <w:multiLevelType w:val="hybridMultilevel"/>
    <w:tmpl w:val="37BA53AE"/>
    <w:lvl w:ilvl="0" w:tplc="9F68E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AE"/>
    <w:rsid w:val="000D4A31"/>
    <w:rsid w:val="007F0AE5"/>
    <w:rsid w:val="00893368"/>
    <w:rsid w:val="00B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91A1-FBC9-4F44-BA82-7BDBE08E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3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9.bin"/><Relationship Id="rId191" Type="http://schemas.openxmlformats.org/officeDocument/2006/relationships/image" Target="media/image87.wmf"/><Relationship Id="rId205" Type="http://schemas.openxmlformats.org/officeDocument/2006/relationships/image" Target="media/image92.wmf"/><Relationship Id="rId226" Type="http://schemas.openxmlformats.org/officeDocument/2006/relationships/theme" Target="theme/theme1.xml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8.bin"/><Relationship Id="rId149" Type="http://schemas.openxmlformats.org/officeDocument/2006/relationships/image" Target="media/image67.wmf"/><Relationship Id="rId5" Type="http://schemas.openxmlformats.org/officeDocument/2006/relationships/image" Target="media/image1.wmf"/><Relationship Id="rId95" Type="http://schemas.openxmlformats.org/officeDocument/2006/relationships/image" Target="media/image40.wmf"/><Relationship Id="rId160" Type="http://schemas.openxmlformats.org/officeDocument/2006/relationships/oleObject" Target="embeddings/oleObject84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5.bin"/><Relationship Id="rId211" Type="http://schemas.openxmlformats.org/officeDocument/2006/relationships/image" Target="media/image9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8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79.bin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1.bin"/><Relationship Id="rId197" Type="http://schemas.openxmlformats.org/officeDocument/2006/relationships/oleObject" Target="embeddings/oleObject104.bin"/><Relationship Id="rId206" Type="http://schemas.openxmlformats.org/officeDocument/2006/relationships/oleObject" Target="embeddings/oleObject110.bin"/><Relationship Id="rId201" Type="http://schemas.openxmlformats.org/officeDocument/2006/relationships/oleObject" Target="embeddings/oleObject107.bin"/><Relationship Id="rId222" Type="http://schemas.openxmlformats.org/officeDocument/2006/relationships/image" Target="media/image100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7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4.bin"/><Relationship Id="rId145" Type="http://schemas.openxmlformats.org/officeDocument/2006/relationships/image" Target="media/image65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95.bin"/><Relationship Id="rId187" Type="http://schemas.openxmlformats.org/officeDocument/2006/relationships/oleObject" Target="embeddings/oleObject98.bin"/><Relationship Id="rId217" Type="http://schemas.openxmlformats.org/officeDocument/2006/relationships/image" Target="media/image9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1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8.wmf"/><Relationship Id="rId202" Type="http://schemas.openxmlformats.org/officeDocument/2006/relationships/image" Target="media/image91.wmf"/><Relationship Id="rId207" Type="http://schemas.openxmlformats.org/officeDocument/2006/relationships/image" Target="media/image93.wmf"/><Relationship Id="rId223" Type="http://schemas.openxmlformats.org/officeDocument/2006/relationships/oleObject" Target="embeddings/oleObject11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image" Target="media/image24.wmf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6.wmf"/><Relationship Id="rId188" Type="http://schemas.openxmlformats.org/officeDocument/2006/relationships/image" Target="media/image86.wmf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3" Type="http://schemas.openxmlformats.org/officeDocument/2006/relationships/image" Target="media/image96.wmf"/><Relationship Id="rId218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102.bin"/><Relationship Id="rId199" Type="http://schemas.openxmlformats.org/officeDocument/2006/relationships/image" Target="media/image90.wmf"/><Relationship Id="rId203" Type="http://schemas.openxmlformats.org/officeDocument/2006/relationships/oleObject" Target="embeddings/oleObject108.bin"/><Relationship Id="rId208" Type="http://schemas.openxmlformats.org/officeDocument/2006/relationships/oleObject" Target="embeddings/oleObject111.bin"/><Relationship Id="rId19" Type="http://schemas.openxmlformats.org/officeDocument/2006/relationships/image" Target="media/image8.wmf"/><Relationship Id="rId224" Type="http://schemas.openxmlformats.org/officeDocument/2006/relationships/hyperlink" Target="http://www.bykhmark.ru/rus/stati/Chastot_plan_sot_SPS.doc" TargetMode="Externa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5.bin"/><Relationship Id="rId163" Type="http://schemas.openxmlformats.org/officeDocument/2006/relationships/image" Target="media/image74.wmf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7.bin"/><Relationship Id="rId3" Type="http://schemas.openxmlformats.org/officeDocument/2006/relationships/settings" Target="settings.xml"/><Relationship Id="rId214" Type="http://schemas.openxmlformats.org/officeDocument/2006/relationships/oleObject" Target="embeddings/oleObject114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5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70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2.wmf"/><Relationship Id="rId195" Type="http://schemas.openxmlformats.org/officeDocument/2006/relationships/oleObject" Target="embeddings/oleObject103.bin"/><Relationship Id="rId209" Type="http://schemas.openxmlformats.org/officeDocument/2006/relationships/image" Target="media/image94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9.bin"/><Relationship Id="rId220" Type="http://schemas.openxmlformats.org/officeDocument/2006/relationships/image" Target="media/image99.wmf"/><Relationship Id="rId225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2.wmf"/><Relationship Id="rId94" Type="http://schemas.openxmlformats.org/officeDocument/2006/relationships/oleObject" Target="embeddings/oleObject51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2.bin"/><Relationship Id="rId215" Type="http://schemas.openxmlformats.org/officeDocument/2006/relationships/image" Target="media/image97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7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0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image" Target="media/image80.wmf"/><Relationship Id="rId196" Type="http://schemas.openxmlformats.org/officeDocument/2006/relationships/image" Target="media/image89.wmf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8.bin"/><Relationship Id="rId37" Type="http://schemas.openxmlformats.org/officeDocument/2006/relationships/image" Target="media/image17.wmf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9.bin"/><Relationship Id="rId165" Type="http://schemas.openxmlformats.org/officeDocument/2006/relationships/image" Target="media/image75.wmf"/><Relationship Id="rId186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1818</Words>
  <Characters>10364</Characters>
  <Application>Microsoft Office Word</Application>
  <DocSecurity>0</DocSecurity>
  <Lines>86</Lines>
  <Paragraphs>24</Paragraphs>
  <ScaleCrop>false</ScaleCrop>
  <Company>ОАО "МегаФон"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Zubarev (KVK)</dc:creator>
  <cp:keywords/>
  <dc:description/>
  <cp:lastModifiedBy>Alexander Zubarev (KVK)</cp:lastModifiedBy>
  <cp:revision>2</cp:revision>
  <dcterms:created xsi:type="dcterms:W3CDTF">2014-09-17T05:44:00Z</dcterms:created>
  <dcterms:modified xsi:type="dcterms:W3CDTF">2014-09-17T05:46:00Z</dcterms:modified>
</cp:coreProperties>
</file>