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C8" w:rsidRPr="001E30D0" w:rsidRDefault="001E30D0" w:rsidP="001E30D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E30D0">
        <w:rPr>
          <w:rFonts w:ascii="Times New Roman" w:hAnsi="Times New Roman" w:cs="Times New Roman"/>
          <w:sz w:val="28"/>
          <w:szCs w:val="28"/>
        </w:rPr>
        <w:t>уставный капитал АО разделен на 6000000 шт. обыкновенных номиналом 1 руб, и 138000 шт. привилегированных номиналом 1 руб. Дивиденд на 1 привилегированную акцию 100 % от номинала. Облигационный заем АО составляет 5000000 шт. номиналом 10 руб., ставка купонного дохода по ним составляет 35 % от номинала.</w:t>
      </w:r>
    </w:p>
    <w:p w:rsidR="001E30D0" w:rsidRPr="001E30D0" w:rsidRDefault="001E30D0" w:rsidP="001E30D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E30D0">
        <w:rPr>
          <w:rFonts w:ascii="Times New Roman" w:hAnsi="Times New Roman" w:cs="Times New Roman"/>
          <w:sz w:val="28"/>
          <w:szCs w:val="28"/>
        </w:rPr>
        <w:t>АО получена прибыль в сумме 100 млн. руб. Ставка налога на прибыль 20%, к распределению направляется по решению общего собрания 50% чистой прибыли, остальная прибыль реинвестируется.</w:t>
      </w:r>
    </w:p>
    <w:p w:rsidR="001E30D0" w:rsidRPr="001E30D0" w:rsidRDefault="001E30D0" w:rsidP="001E30D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E30D0">
        <w:rPr>
          <w:rFonts w:ascii="Times New Roman" w:hAnsi="Times New Roman" w:cs="Times New Roman"/>
          <w:sz w:val="28"/>
          <w:szCs w:val="28"/>
        </w:rPr>
        <w:t>Что будет с дивидендом на одну обыкновенную акцию, если прибыль снизится на 10%, повысится на 15%.</w:t>
      </w:r>
    </w:p>
    <w:p w:rsidR="001E30D0" w:rsidRPr="001E30D0" w:rsidRDefault="001E30D0" w:rsidP="001E30D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E30D0">
        <w:rPr>
          <w:rFonts w:ascii="Times New Roman" w:hAnsi="Times New Roman" w:cs="Times New Roman"/>
          <w:sz w:val="28"/>
          <w:szCs w:val="28"/>
        </w:rPr>
        <w:t>Определите:</w:t>
      </w:r>
    </w:p>
    <w:p w:rsidR="001E30D0" w:rsidRPr="001E30D0" w:rsidRDefault="001E30D0" w:rsidP="001E30D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 w:rsidRPr="001E30D0">
        <w:rPr>
          <w:rFonts w:ascii="Times New Roman" w:hAnsi="Times New Roman" w:cs="Times New Roman"/>
          <w:sz w:val="28"/>
          <w:szCs w:val="28"/>
        </w:rPr>
        <w:t>ассу и норму дивиденда на одну обыкновенную акцию;</w:t>
      </w:r>
    </w:p>
    <w:p w:rsidR="001E30D0" w:rsidRPr="001E30D0" w:rsidRDefault="001E30D0" w:rsidP="001E30D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Pr="001E30D0">
        <w:rPr>
          <w:rFonts w:ascii="Times New Roman" w:hAnsi="Times New Roman" w:cs="Times New Roman"/>
          <w:sz w:val="28"/>
          <w:szCs w:val="28"/>
        </w:rPr>
        <w:t>урс акций (по действующей ставке рефинансирования ЦБ РФ (</w:t>
      </w:r>
      <w:hyperlink r:id="rId4" w:history="1">
        <w:r w:rsidRPr="001E30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www.crb</w:t>
        </w:r>
        <w:r w:rsidRPr="001E30D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E30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E30D0">
        <w:rPr>
          <w:rFonts w:ascii="Times New Roman" w:hAnsi="Times New Roman" w:cs="Times New Roman"/>
          <w:sz w:val="28"/>
          <w:szCs w:val="28"/>
        </w:rPr>
        <w:t>);</w:t>
      </w:r>
    </w:p>
    <w:p w:rsidR="001E30D0" w:rsidRPr="001E30D0" w:rsidRDefault="001E30D0" w:rsidP="001E30D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</w:t>
      </w:r>
      <w:r w:rsidRPr="001E30D0">
        <w:rPr>
          <w:rFonts w:ascii="Times New Roman" w:hAnsi="Times New Roman" w:cs="Times New Roman"/>
          <w:sz w:val="28"/>
          <w:szCs w:val="28"/>
        </w:rPr>
        <w:t>алансовую стоимость обыкновенной акции, если валовые активы АО 43000 тыс. руб. краткосрочные пассивы 33000 тыс. руб.</w:t>
      </w:r>
    </w:p>
    <w:p w:rsidR="001E30D0" w:rsidRPr="001E30D0" w:rsidRDefault="001E30D0" w:rsidP="001E30D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E30D0">
        <w:rPr>
          <w:rFonts w:ascii="Times New Roman" w:hAnsi="Times New Roman" w:cs="Times New Roman"/>
          <w:sz w:val="28"/>
          <w:szCs w:val="28"/>
        </w:rPr>
        <w:t>2. Доход на одну обыкновенную акцию.</w:t>
      </w:r>
    </w:p>
    <w:p w:rsidR="001E30D0" w:rsidRPr="001E30D0" w:rsidRDefault="001E30D0" w:rsidP="001E30D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E30D0">
        <w:rPr>
          <w:rFonts w:ascii="Times New Roman" w:hAnsi="Times New Roman" w:cs="Times New Roman"/>
          <w:sz w:val="28"/>
          <w:szCs w:val="28"/>
        </w:rPr>
        <w:t>Срок окупаемости акций.</w:t>
      </w:r>
    </w:p>
    <w:p w:rsidR="001E30D0" w:rsidRPr="001E30D0" w:rsidRDefault="001E30D0" w:rsidP="001E30D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E30D0">
        <w:rPr>
          <w:rFonts w:ascii="Times New Roman" w:hAnsi="Times New Roman" w:cs="Times New Roman"/>
          <w:sz w:val="28"/>
          <w:szCs w:val="28"/>
        </w:rPr>
        <w:t>Сделайте выводы.</w:t>
      </w:r>
    </w:p>
    <w:sectPr w:rsidR="001E30D0" w:rsidRPr="001E30D0" w:rsidSect="00140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30D0"/>
    <w:rsid w:val="001408C8"/>
    <w:rsid w:val="001E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0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811</Characters>
  <Application>Microsoft Office Word</Application>
  <DocSecurity>0</DocSecurity>
  <Lines>6</Lines>
  <Paragraphs>1</Paragraphs>
  <ScaleCrop>false</ScaleCrop>
  <Company>DreamLair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2014-08-11T10:39:00Z</dcterms:created>
  <dcterms:modified xsi:type="dcterms:W3CDTF">2014-08-11T10:49:00Z</dcterms:modified>
</cp:coreProperties>
</file>