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68" w:rsidRPr="00DD6068" w:rsidRDefault="00DD6068" w:rsidP="00DD6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D6068">
        <w:rPr>
          <w:rFonts w:ascii="Arial" w:eastAsia="Times New Roman" w:hAnsi="Arial" w:cs="Arial"/>
          <w:color w:val="000000"/>
          <w:sz w:val="24"/>
          <w:szCs w:val="24"/>
        </w:rPr>
        <w:t>Основные теоретико-методологические подходы к исследованию социально-психологических явлений.</w:t>
      </w:r>
    </w:p>
    <w:p w:rsidR="006849D1" w:rsidRDefault="006849D1"/>
    <w:sectPr w:rsidR="0068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749DF"/>
    <w:multiLevelType w:val="multilevel"/>
    <w:tmpl w:val="4964D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068"/>
    <w:rsid w:val="006849D1"/>
    <w:rsid w:val="00DD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2014-06-19T18:35:00Z</dcterms:created>
  <dcterms:modified xsi:type="dcterms:W3CDTF">2014-06-19T18:36:00Z</dcterms:modified>
</cp:coreProperties>
</file>