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A5" w:rsidRPr="00D12FA5" w:rsidRDefault="00D12FA5" w:rsidP="00D12FA5">
      <w:pPr>
        <w:jc w:val="both"/>
        <w:rPr>
          <w:b/>
          <w:color w:val="FF0000"/>
          <w:szCs w:val="28"/>
          <w:u w:val="single"/>
        </w:rPr>
      </w:pPr>
      <w:r w:rsidRPr="00D12FA5">
        <w:rPr>
          <w:b/>
          <w:color w:val="FF0000"/>
          <w:szCs w:val="28"/>
          <w:u w:val="single"/>
        </w:rPr>
        <w:t>№1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8. Приведите структурные формулы, латинские и химические на названия </w:t>
      </w:r>
      <w:proofErr w:type="spellStart"/>
      <w:r>
        <w:rPr>
          <w:rFonts w:ascii="Times New Roman CYR" w:hAnsi="Times New Roman CYR"/>
          <w:sz w:val="24"/>
          <w:szCs w:val="24"/>
        </w:rPr>
        <w:t>метилурацила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sz w:val="24"/>
          <w:szCs w:val="24"/>
        </w:rPr>
        <w:t>фторурацила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; </w:t>
      </w:r>
      <w:r>
        <w:rPr>
          <w:rFonts w:ascii="Times New Roman CYR" w:hAnsi="Times New Roman CYR"/>
          <w:i/>
          <w:sz w:val="24"/>
          <w:szCs w:val="24"/>
          <w:u w:val="single"/>
        </w:rPr>
        <w:t>нуклеозида:</w:t>
      </w:r>
      <w:r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sz w:val="24"/>
          <w:szCs w:val="24"/>
        </w:rPr>
        <w:t>тегафура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/>
          <w:sz w:val="24"/>
          <w:szCs w:val="24"/>
        </w:rPr>
        <w:t>фторафура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);  </w:t>
      </w:r>
      <w:proofErr w:type="spellStart"/>
      <w:r>
        <w:rPr>
          <w:rFonts w:ascii="Times New Roman CYR" w:hAnsi="Times New Roman CYR"/>
          <w:sz w:val="24"/>
          <w:szCs w:val="24"/>
        </w:rPr>
        <w:t>кокарбоксилазы</w:t>
      </w:r>
      <w:proofErr w:type="spellEnd"/>
      <w:r>
        <w:rPr>
          <w:rFonts w:ascii="Times New Roman CYR" w:hAnsi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sz w:val="24"/>
          <w:szCs w:val="24"/>
        </w:rPr>
        <w:t>фосфотиамина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sz w:val="24"/>
          <w:szCs w:val="24"/>
        </w:rPr>
        <w:t>бенфотиамина</w:t>
      </w:r>
      <w:proofErr w:type="spellEnd"/>
      <w:r>
        <w:rPr>
          <w:rFonts w:ascii="Times New Roman CYR" w:hAnsi="Times New Roman CYR"/>
          <w:sz w:val="24"/>
          <w:szCs w:val="24"/>
        </w:rPr>
        <w:t>. Отразите в виде схемы (см</w:t>
      </w:r>
      <w:proofErr w:type="gramStart"/>
      <w:r>
        <w:rPr>
          <w:rFonts w:ascii="Times New Roman CYR" w:hAnsi="Times New Roman CYR"/>
          <w:sz w:val="24"/>
          <w:szCs w:val="24"/>
        </w:rPr>
        <w:t>.п</w:t>
      </w:r>
      <w:proofErr w:type="gramEnd"/>
      <w:r>
        <w:rPr>
          <w:rFonts w:ascii="Times New Roman CYR" w:hAnsi="Times New Roman CYR"/>
          <w:sz w:val="24"/>
          <w:szCs w:val="24"/>
        </w:rPr>
        <w:t xml:space="preserve">ример 3) классификацию лекарственных веществ производных пиримидина. На примере некоторых производных пиримидина (пиримидин-2,4-дио-на и </w:t>
      </w:r>
      <w:proofErr w:type="spellStart"/>
      <w:r>
        <w:rPr>
          <w:rFonts w:ascii="Times New Roman CYR" w:hAnsi="Times New Roman CYR"/>
          <w:sz w:val="24"/>
          <w:szCs w:val="24"/>
        </w:rPr>
        <w:t>пиримидин-тиазола</w:t>
      </w:r>
      <w:proofErr w:type="spellEnd"/>
      <w:r>
        <w:rPr>
          <w:rFonts w:ascii="Times New Roman CYR" w:hAnsi="Times New Roman CYR"/>
          <w:sz w:val="24"/>
          <w:szCs w:val="24"/>
        </w:rPr>
        <w:t>) покажите связь между структурой и   фармакологическим действием в зависимости от заместителей.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20. Приведите структурную формулу,   латинское, химическое название, описание и растворимость рибофлавина. Приведите фармакопейные   реакции   идентификации рибофлавина (ответ проиллюстрируйте уравнениями химических реакций с указанием аналитического   эффекта).   Поясните,  какой  структурный  элемент (функциональная группа) лежит в основе каждой реакции.</w:t>
      </w:r>
    </w:p>
    <w:p w:rsidR="00D12FA5" w:rsidRDefault="00D12FA5" w:rsidP="00D12FA5">
      <w:pPr>
        <w:jc w:val="both"/>
        <w:rPr>
          <w:rFonts w:ascii="Times New Roman CYR" w:hAnsi="Times New Roman CYR"/>
          <w:b/>
          <w:sz w:val="24"/>
          <w:szCs w:val="24"/>
        </w:rPr>
      </w:pP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30. Приведите   уравнения   реакций   количественного   определения кофеина (</w:t>
      </w:r>
      <w:proofErr w:type="spellStart"/>
      <w:r>
        <w:rPr>
          <w:rFonts w:ascii="Times New Roman CYR" w:hAnsi="Times New Roman CYR"/>
          <w:sz w:val="24"/>
          <w:szCs w:val="24"/>
        </w:rPr>
        <w:t>М</w:t>
      </w:r>
      <w:proofErr w:type="gramStart"/>
      <w:r>
        <w:rPr>
          <w:rFonts w:ascii="Times New Roman CYR" w:hAnsi="Times New Roman CYR"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 CYR" w:hAnsi="Times New Roman CYR"/>
          <w:sz w:val="24"/>
          <w:szCs w:val="24"/>
          <w:vertAlign w:val="subscript"/>
        </w:rPr>
        <w:t xml:space="preserve"> </w:t>
      </w:r>
      <w:r>
        <w:rPr>
          <w:rFonts w:ascii="Times New Roman CYR" w:hAnsi="Times New Roman CYR"/>
          <w:sz w:val="24"/>
          <w:szCs w:val="24"/>
        </w:rPr>
        <w:t>C</w:t>
      </w:r>
      <w:r>
        <w:rPr>
          <w:rFonts w:ascii="Times New Roman CYR" w:hAnsi="Times New Roman CYR"/>
          <w:sz w:val="24"/>
          <w:szCs w:val="24"/>
          <w:vertAlign w:val="subscript"/>
        </w:rPr>
        <w:t>8</w:t>
      </w:r>
      <w:r>
        <w:rPr>
          <w:rFonts w:ascii="Times New Roman CYR" w:hAnsi="Times New Roman CYR"/>
          <w:sz w:val="24"/>
          <w:szCs w:val="24"/>
        </w:rPr>
        <w:t>H</w:t>
      </w:r>
      <w:r>
        <w:rPr>
          <w:rFonts w:ascii="Times New Roman CYR" w:hAnsi="Times New Roman CYR"/>
          <w:sz w:val="24"/>
          <w:szCs w:val="24"/>
          <w:vertAlign w:val="subscript"/>
        </w:rPr>
        <w:t>10</w:t>
      </w:r>
      <w:r>
        <w:rPr>
          <w:rFonts w:ascii="Times New Roman CYR" w:hAnsi="Times New Roman CYR"/>
          <w:sz w:val="24"/>
          <w:szCs w:val="24"/>
        </w:rPr>
        <w:t>N</w:t>
      </w:r>
      <w:r>
        <w:rPr>
          <w:rFonts w:ascii="Times New Roman CYR" w:hAnsi="Times New Roman CYR"/>
          <w:sz w:val="24"/>
          <w:szCs w:val="24"/>
          <w:vertAlign w:val="subscript"/>
        </w:rPr>
        <w:t>4</w:t>
      </w:r>
      <w:r>
        <w:rPr>
          <w:rFonts w:ascii="Times New Roman CYR" w:hAnsi="Times New Roman CYR"/>
          <w:sz w:val="24"/>
          <w:szCs w:val="24"/>
        </w:rPr>
        <w:t>O</w:t>
      </w:r>
      <w:r>
        <w:rPr>
          <w:rFonts w:ascii="Times New Roman CYR" w:hAnsi="Times New Roman CYR"/>
          <w:sz w:val="24"/>
          <w:szCs w:val="24"/>
          <w:vertAlign w:val="subscript"/>
        </w:rPr>
        <w:t xml:space="preserve">2 </w:t>
      </w:r>
      <w:r>
        <w:rPr>
          <w:rFonts w:ascii="Times New Roman CYR" w:hAnsi="Times New Roman CYR"/>
          <w:sz w:val="24"/>
          <w:szCs w:val="24"/>
          <w:vertAlign w:val="superscript"/>
        </w:rPr>
        <w:t xml:space="preserve">. </w:t>
      </w:r>
      <w:r>
        <w:rPr>
          <w:rFonts w:ascii="Times New Roman CYR" w:hAnsi="Times New Roman CYR"/>
          <w:sz w:val="24"/>
          <w:szCs w:val="24"/>
        </w:rPr>
        <w:t>H</w:t>
      </w:r>
      <w:r>
        <w:rPr>
          <w:rFonts w:ascii="Times New Roman CYR" w:hAnsi="Times New Roman CYR"/>
          <w:sz w:val="24"/>
          <w:szCs w:val="24"/>
          <w:vertAlign w:val="subscript"/>
        </w:rPr>
        <w:t>2</w:t>
      </w:r>
      <w:r>
        <w:rPr>
          <w:rFonts w:ascii="Times New Roman CYR" w:hAnsi="Times New Roman CYR"/>
          <w:sz w:val="24"/>
          <w:szCs w:val="24"/>
        </w:rPr>
        <w:t>O   212,21)   методом   неводного   титрования (согласно методики ФС). Укажите индикатор. Соответствует  ли содержание безводного кофеина в анализируемом образце требованиям ГФ   (должно быть в пересчете на сухое вещество не менее 99,0%), если на титрование   навески   массой 0,1515 г пошло 6,8 мл 0,1 моль/л раствора хлорной кислоты (К=0,98)? Потеря в массе при высушивании составила 8,5%.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38. Приведите уравнения реакций количественного определения антипирина (</w:t>
      </w:r>
      <w:proofErr w:type="spellStart"/>
      <w:r>
        <w:rPr>
          <w:rFonts w:ascii="Times New Roman CYR" w:hAnsi="Times New Roman CYR"/>
          <w:sz w:val="24"/>
          <w:szCs w:val="24"/>
        </w:rPr>
        <w:t>М</w:t>
      </w:r>
      <w:proofErr w:type="gramStart"/>
      <w:r>
        <w:rPr>
          <w:rFonts w:ascii="Times New Roman CYR" w:hAnsi="Times New Roman CYR"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 CYR" w:hAnsi="Times New Roman CYR"/>
          <w:sz w:val="24"/>
          <w:szCs w:val="24"/>
          <w:vertAlign w:val="subscript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188,23) в таблетках согласно ФС. Рассчитайте молярную массу эквивалента, титр </w:t>
      </w:r>
      <w:proofErr w:type="gramStart"/>
      <w:r>
        <w:rPr>
          <w:rFonts w:ascii="Times New Roman CYR" w:hAnsi="Times New Roman CYR"/>
          <w:sz w:val="24"/>
          <w:szCs w:val="24"/>
        </w:rPr>
        <w:t>по</w:t>
      </w:r>
      <w:proofErr w:type="gramEnd"/>
      <w:r>
        <w:rPr>
          <w:rFonts w:ascii="Times New Roman CYR" w:hAnsi="Times New Roman CYR"/>
          <w:sz w:val="24"/>
          <w:szCs w:val="24"/>
        </w:rPr>
        <w:t xml:space="preserve"> определяемому веществу, навеску порошка растертых таблеток антипирина по 0,25 г, чтобы на титрование пошло 15 мл 0,1 моль/л (УЧ 1/2I_42_0) раствора </w:t>
      </w:r>
      <w:proofErr w:type="spellStart"/>
      <w:r>
        <w:rPr>
          <w:rFonts w:ascii="Times New Roman CYR" w:hAnsi="Times New Roman CYR"/>
          <w:sz w:val="24"/>
          <w:szCs w:val="24"/>
        </w:rPr>
        <w:t>иода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(К=1,00).       Масса 20 таблеток -10,1432 г.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48. Приведите структурные формулы,   латинские и химические названия папаверина гидрохлорида, </w:t>
      </w:r>
      <w:proofErr w:type="spellStart"/>
      <w:r>
        <w:rPr>
          <w:rFonts w:ascii="Times New Roman CYR" w:hAnsi="Times New Roman CYR"/>
          <w:sz w:val="24"/>
          <w:szCs w:val="24"/>
        </w:rPr>
        <w:t>дротаверина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гидрохлорида. Напишите реакции   идентификации.   Укажите   условия   их выполнения. Приведите возможные методы количественного   анализа. Применение. Условия хранения.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58. </w:t>
      </w:r>
      <w:proofErr w:type="spellStart"/>
      <w:r>
        <w:rPr>
          <w:rFonts w:ascii="Times New Roman CYR" w:hAnsi="Times New Roman CYR"/>
          <w:sz w:val="24"/>
          <w:szCs w:val="24"/>
        </w:rPr>
        <w:t>Ниаламид</w:t>
      </w:r>
      <w:proofErr w:type="spellEnd"/>
      <w:r>
        <w:rPr>
          <w:rFonts w:ascii="Times New Roman CYR" w:hAnsi="Times New Roman CYR"/>
          <w:sz w:val="24"/>
          <w:szCs w:val="24"/>
        </w:rPr>
        <w:t>. (</w:t>
      </w:r>
      <w:proofErr w:type="spellStart"/>
      <w:r>
        <w:rPr>
          <w:rFonts w:ascii="Times New Roman CYR" w:hAnsi="Times New Roman CYR"/>
          <w:sz w:val="24"/>
          <w:szCs w:val="24"/>
        </w:rPr>
        <w:t>нуредал</w:t>
      </w:r>
      <w:proofErr w:type="spellEnd"/>
      <w:r>
        <w:rPr>
          <w:rFonts w:ascii="Times New Roman CYR" w:hAnsi="Times New Roman CYR"/>
          <w:sz w:val="24"/>
          <w:szCs w:val="24"/>
        </w:rPr>
        <w:t>)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</w:t>
      </w:r>
      <w:proofErr w:type="spellStart"/>
      <w:r>
        <w:rPr>
          <w:rFonts w:ascii="Times New Roman CYR" w:hAnsi="Times New Roman CYR"/>
          <w:sz w:val="24"/>
          <w:szCs w:val="24"/>
        </w:rPr>
        <w:t>М.Д.Машковский</w:t>
      </w:r>
      <w:proofErr w:type="spellEnd"/>
      <w:r>
        <w:rPr>
          <w:rFonts w:ascii="Times New Roman CYR" w:hAnsi="Times New Roman CYR"/>
          <w:sz w:val="24"/>
          <w:szCs w:val="24"/>
        </w:rPr>
        <w:t>, 1996. т.1.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1-[2-(</w:t>
      </w:r>
      <w:proofErr w:type="spellStart"/>
      <w:r>
        <w:rPr>
          <w:rFonts w:ascii="Times New Roman CYR" w:hAnsi="Times New Roman CYR"/>
          <w:sz w:val="24"/>
          <w:szCs w:val="24"/>
        </w:rPr>
        <w:t>Бензилкарбамоил</w:t>
      </w:r>
      <w:proofErr w:type="spellEnd"/>
      <w:proofErr w:type="gramStart"/>
      <w:r>
        <w:rPr>
          <w:rFonts w:ascii="Times New Roman CYR" w:hAnsi="Times New Roman CYR"/>
          <w:sz w:val="24"/>
          <w:szCs w:val="24"/>
        </w:rPr>
        <w:t>)-</w:t>
      </w:r>
      <w:proofErr w:type="gramEnd"/>
      <w:r>
        <w:rPr>
          <w:rFonts w:ascii="Times New Roman CYR" w:hAnsi="Times New Roman CYR"/>
          <w:sz w:val="24"/>
          <w:szCs w:val="24"/>
        </w:rPr>
        <w:t xml:space="preserve">этил]-2-изоникотиноил </w:t>
      </w:r>
      <w:proofErr w:type="spellStart"/>
      <w:r>
        <w:rPr>
          <w:rFonts w:ascii="Times New Roman CYR" w:hAnsi="Times New Roman CYR"/>
          <w:sz w:val="24"/>
          <w:szCs w:val="24"/>
        </w:rPr>
        <w:t>гидразид</w:t>
      </w:r>
      <w:proofErr w:type="spellEnd"/>
      <w:r>
        <w:rPr>
          <w:rFonts w:ascii="Times New Roman CYR" w:hAnsi="Times New Roman CYR"/>
          <w:sz w:val="24"/>
          <w:szCs w:val="24"/>
        </w:rPr>
        <w:t>: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</w:rPr>
        <w:drawing>
          <wp:inline distT="0" distB="0" distL="0" distR="0">
            <wp:extent cx="2512695" cy="970280"/>
            <wp:effectExtent l="1905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970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Исходя   из структурных особенностей   (функциональные группы, наличие   хромофоров,   асимметрических   атомов углерода и т.д.), приведите возможные способы </w:t>
      </w:r>
      <w:r>
        <w:rPr>
          <w:rFonts w:ascii="Times New Roman CYR" w:hAnsi="Times New Roman CYR"/>
          <w:sz w:val="24"/>
          <w:szCs w:val="24"/>
        </w:rPr>
        <w:lastRenderedPageBreak/>
        <w:t xml:space="preserve">идентификации </w:t>
      </w:r>
      <w:proofErr w:type="spellStart"/>
      <w:r>
        <w:rPr>
          <w:rFonts w:ascii="Times New Roman CYR" w:hAnsi="Times New Roman CYR"/>
          <w:sz w:val="24"/>
          <w:szCs w:val="24"/>
        </w:rPr>
        <w:t>ниаламида</w:t>
      </w:r>
      <w:proofErr w:type="spellEnd"/>
      <w:r>
        <w:rPr>
          <w:rFonts w:ascii="Times New Roman CYR" w:hAnsi="Times New Roman CYR"/>
          <w:sz w:val="24"/>
          <w:szCs w:val="24"/>
        </w:rPr>
        <w:t>. Ответ проиллюстрируйте уравнениями химических реакций. Укажите условия хранения.</w:t>
      </w:r>
    </w:p>
    <w:p w:rsidR="0046216A" w:rsidRPr="00D12FA5" w:rsidRDefault="00D12FA5">
      <w:pPr>
        <w:rPr>
          <w:b/>
          <w:color w:val="FF0000"/>
          <w:u w:val="single"/>
        </w:rPr>
      </w:pPr>
      <w:r w:rsidRPr="00D12FA5">
        <w:rPr>
          <w:b/>
          <w:color w:val="FF0000"/>
          <w:u w:val="single"/>
        </w:rPr>
        <w:t>№2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8. Приведите структурные формулы,   латинские, химические названия производных </w:t>
      </w:r>
      <w:proofErr w:type="spellStart"/>
      <w:r>
        <w:rPr>
          <w:rFonts w:ascii="Times New Roman CYR" w:hAnsi="Times New Roman CYR"/>
          <w:sz w:val="24"/>
          <w:szCs w:val="24"/>
        </w:rPr>
        <w:t>бензодиазепина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:   </w:t>
      </w:r>
      <w:proofErr w:type="spellStart"/>
      <w:r>
        <w:rPr>
          <w:rFonts w:ascii="Times New Roman CYR" w:hAnsi="Times New Roman CYR"/>
          <w:sz w:val="24"/>
          <w:szCs w:val="24"/>
        </w:rPr>
        <w:t>диазепама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sz w:val="24"/>
          <w:szCs w:val="24"/>
        </w:rPr>
        <w:t>хлордиазепоксида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/>
          <w:sz w:val="24"/>
          <w:szCs w:val="24"/>
        </w:rPr>
        <w:t>оксазепама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,   </w:t>
      </w:r>
      <w:proofErr w:type="spellStart"/>
      <w:r>
        <w:rPr>
          <w:rFonts w:ascii="Times New Roman CYR" w:hAnsi="Times New Roman CYR"/>
          <w:sz w:val="24"/>
          <w:szCs w:val="24"/>
        </w:rPr>
        <w:t>нитразепама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,   </w:t>
      </w:r>
      <w:proofErr w:type="spellStart"/>
      <w:r>
        <w:rPr>
          <w:rFonts w:ascii="Times New Roman CYR" w:hAnsi="Times New Roman CYR"/>
          <w:sz w:val="24"/>
          <w:szCs w:val="24"/>
        </w:rPr>
        <w:t>феназепама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.   На их примере покажите влияние заместителей на фармакологическую активность   </w:t>
      </w:r>
      <w:proofErr w:type="spellStart"/>
      <w:r>
        <w:rPr>
          <w:rFonts w:ascii="Times New Roman CYR" w:hAnsi="Times New Roman CYR"/>
          <w:sz w:val="24"/>
          <w:szCs w:val="24"/>
        </w:rPr>
        <w:t>бенздиазепинов</w:t>
      </w:r>
      <w:proofErr w:type="spellEnd"/>
      <w:r>
        <w:rPr>
          <w:rFonts w:ascii="Times New Roman CYR" w:hAnsi="Times New Roman CYR"/>
          <w:sz w:val="24"/>
          <w:szCs w:val="24"/>
        </w:rPr>
        <w:t>.</w:t>
      </w:r>
    </w:p>
    <w:p w:rsidR="00D12FA5" w:rsidRDefault="00D12FA5" w:rsidP="00D12FA5">
      <w:pPr>
        <w:ind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15. Приведите структурную формулу, латинское, химическое названия, описание и растворимость </w:t>
      </w:r>
      <w:proofErr w:type="spellStart"/>
      <w:r>
        <w:rPr>
          <w:rFonts w:ascii="Times New Roman CYR" w:hAnsi="Times New Roman CYR"/>
          <w:sz w:val="24"/>
          <w:szCs w:val="24"/>
        </w:rPr>
        <w:t>тропацина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.   </w:t>
      </w:r>
    </w:p>
    <w:p w:rsidR="00D12FA5" w:rsidRDefault="00D12FA5" w:rsidP="00D12FA5">
      <w:pPr>
        <w:ind w:firstLine="54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Приведите возможные способы идентификации </w:t>
      </w:r>
      <w:proofErr w:type="spellStart"/>
      <w:r>
        <w:rPr>
          <w:rFonts w:ascii="Times New Roman CYR" w:hAnsi="Times New Roman CYR"/>
          <w:sz w:val="24"/>
          <w:szCs w:val="24"/>
        </w:rPr>
        <w:t>тропацина</w:t>
      </w:r>
      <w:proofErr w:type="spellEnd"/>
      <w:r>
        <w:rPr>
          <w:rFonts w:ascii="Times New Roman CYR" w:hAnsi="Times New Roman CYR"/>
          <w:sz w:val="24"/>
          <w:szCs w:val="24"/>
        </w:rPr>
        <w:t>, основанные на особенностях структуры и функциональных группах. Ответ проиллюстрируйте   уравнениями химических реакций с указанием аналитического эффекта.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29. Приведите   методику и уравнения реакций количественного определения атропина сульфата [(С</w:t>
      </w:r>
      <w:r>
        <w:rPr>
          <w:rFonts w:ascii="Times New Roman CYR" w:hAnsi="Times New Roman CYR"/>
          <w:sz w:val="24"/>
          <w:szCs w:val="24"/>
          <w:vertAlign w:val="subscript"/>
        </w:rPr>
        <w:t xml:space="preserve">17 </w:t>
      </w:r>
      <w:r>
        <w:rPr>
          <w:rFonts w:ascii="Times New Roman CYR" w:hAnsi="Times New Roman CYR"/>
          <w:sz w:val="24"/>
          <w:szCs w:val="24"/>
        </w:rPr>
        <w:t>Н</w:t>
      </w:r>
      <w:r>
        <w:rPr>
          <w:rFonts w:ascii="Times New Roman CYR" w:hAnsi="Times New Roman CYR"/>
          <w:sz w:val="24"/>
          <w:szCs w:val="24"/>
          <w:vertAlign w:val="subscript"/>
        </w:rPr>
        <w:t>23</w:t>
      </w:r>
      <w:r>
        <w:rPr>
          <w:rFonts w:ascii="Times New Roman CYR" w:hAnsi="Times New Roman CYR"/>
          <w:sz w:val="24"/>
          <w:szCs w:val="24"/>
          <w:lang w:val="en-US"/>
        </w:rPr>
        <w:t>NO</w:t>
      </w:r>
      <w:r>
        <w:rPr>
          <w:rFonts w:ascii="Times New Roman CYR" w:hAnsi="Times New Roman CYR"/>
          <w:sz w:val="24"/>
          <w:szCs w:val="24"/>
          <w:vertAlign w:val="subscript"/>
        </w:rPr>
        <w:t>3</w:t>
      </w:r>
      <w:r>
        <w:rPr>
          <w:rFonts w:ascii="Times New Roman CYR" w:hAnsi="Times New Roman CYR"/>
          <w:sz w:val="24"/>
          <w:szCs w:val="24"/>
        </w:rPr>
        <w:t>)</w:t>
      </w:r>
      <w:r>
        <w:rPr>
          <w:rFonts w:ascii="Times New Roman CYR" w:hAnsi="Times New Roman CYR"/>
          <w:sz w:val="24"/>
          <w:szCs w:val="24"/>
          <w:vertAlign w:val="subscript"/>
        </w:rPr>
        <w:t xml:space="preserve">2 </w:t>
      </w:r>
      <w:r>
        <w:rPr>
          <w:rFonts w:ascii="Times New Roman CYR" w:hAnsi="Times New Roman CYR"/>
          <w:sz w:val="24"/>
          <w:szCs w:val="24"/>
          <w:vertAlign w:val="superscript"/>
        </w:rPr>
        <w:t xml:space="preserve">. </w:t>
      </w:r>
      <w:r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  <w:lang w:val="en-US"/>
        </w:rPr>
        <w:t>H</w:t>
      </w:r>
      <w:r>
        <w:rPr>
          <w:rFonts w:ascii="Times New Roman CYR" w:hAnsi="Times New Roman CYR"/>
          <w:sz w:val="24"/>
          <w:szCs w:val="24"/>
          <w:vertAlign w:val="subscript"/>
        </w:rPr>
        <w:t xml:space="preserve">2 </w:t>
      </w:r>
      <w:r>
        <w:rPr>
          <w:rFonts w:ascii="Times New Roman CYR" w:hAnsi="Times New Roman CYR"/>
          <w:sz w:val="24"/>
          <w:szCs w:val="24"/>
          <w:lang w:val="en-US"/>
        </w:rPr>
        <w:t>SO</w:t>
      </w:r>
      <w:r>
        <w:rPr>
          <w:rFonts w:ascii="Times New Roman CYR" w:hAnsi="Times New Roman CYR"/>
          <w:sz w:val="24"/>
          <w:szCs w:val="24"/>
          <w:vertAlign w:val="subscript"/>
        </w:rPr>
        <w:t xml:space="preserve">4 </w:t>
      </w:r>
      <w:r>
        <w:rPr>
          <w:rFonts w:ascii="Times New Roman CYR" w:hAnsi="Times New Roman CYR"/>
          <w:sz w:val="24"/>
          <w:szCs w:val="24"/>
          <w:vertAlign w:val="superscript"/>
        </w:rPr>
        <w:t xml:space="preserve">. </w:t>
      </w:r>
      <w:r>
        <w:rPr>
          <w:rFonts w:ascii="Times New Roman CYR" w:hAnsi="Times New Roman CYR"/>
          <w:sz w:val="24"/>
          <w:szCs w:val="24"/>
          <w:lang w:val="en-US"/>
        </w:rPr>
        <w:t>H</w:t>
      </w:r>
      <w:r>
        <w:rPr>
          <w:rFonts w:ascii="Times New Roman CYR" w:hAnsi="Times New Roman CYR"/>
          <w:sz w:val="24"/>
          <w:szCs w:val="24"/>
          <w:vertAlign w:val="subscript"/>
        </w:rPr>
        <w:t>2</w:t>
      </w:r>
      <w:r>
        <w:rPr>
          <w:rFonts w:ascii="Times New Roman CYR" w:hAnsi="Times New Roman CYR"/>
          <w:sz w:val="24"/>
          <w:szCs w:val="24"/>
          <w:lang w:val="en-US"/>
        </w:rPr>
        <w:t>O</w:t>
      </w:r>
      <w:r>
        <w:rPr>
          <w:rFonts w:ascii="Times New Roman CYR" w:hAnsi="Times New Roman CYR"/>
          <w:sz w:val="24"/>
          <w:szCs w:val="24"/>
        </w:rPr>
        <w:t>] (</w:t>
      </w:r>
      <w:proofErr w:type="spellStart"/>
      <w:r>
        <w:rPr>
          <w:rFonts w:ascii="Times New Roman CYR" w:hAnsi="Times New Roman CYR"/>
          <w:sz w:val="24"/>
          <w:szCs w:val="24"/>
        </w:rPr>
        <w:t>М</w:t>
      </w:r>
      <w:proofErr w:type="gramStart"/>
      <w:r>
        <w:rPr>
          <w:rFonts w:ascii="Times New Roman CYR" w:hAnsi="Times New Roman CYR"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 CYR" w:hAnsi="Times New Roman CYR"/>
          <w:sz w:val="24"/>
          <w:szCs w:val="24"/>
          <w:vertAlign w:val="subscript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694,8) методом   гравиметрии в форме основания.        Рассчитайте коэффициент (фактор) пересчета атропина основания </w:t>
      </w:r>
      <w:proofErr w:type="gramStart"/>
      <w:r>
        <w:rPr>
          <w:rFonts w:ascii="Times New Roman CYR" w:hAnsi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/>
          <w:sz w:val="24"/>
          <w:szCs w:val="24"/>
        </w:rPr>
        <w:t xml:space="preserve"> атропина сульфат и содержание атропина сульфата в анализируемом образце,   если,   при использовании навески  массой 0,46240 г,   масса гравиметрической формы, доведенная до постоянного значения, равна 0,3742 г. </w:t>
      </w:r>
      <w:proofErr w:type="spellStart"/>
      <w:r>
        <w:rPr>
          <w:rFonts w:ascii="Times New Roman CYR" w:hAnsi="Times New Roman CYR"/>
          <w:sz w:val="24"/>
          <w:szCs w:val="24"/>
        </w:rPr>
        <w:t>М</w:t>
      </w:r>
      <w:proofErr w:type="gramStart"/>
      <w:r>
        <w:rPr>
          <w:rFonts w:ascii="Times New Roman CYR" w:hAnsi="Times New Roman CYR"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 CYR" w:hAnsi="Times New Roman CYR"/>
          <w:sz w:val="24"/>
          <w:szCs w:val="24"/>
        </w:rPr>
        <w:t xml:space="preserve"> H</w:t>
      </w:r>
      <w:r>
        <w:rPr>
          <w:rFonts w:ascii="Times New Roman CYR" w:hAnsi="Times New Roman CYR"/>
          <w:sz w:val="24"/>
          <w:szCs w:val="24"/>
          <w:vertAlign w:val="subscript"/>
        </w:rPr>
        <w:t>2</w:t>
      </w:r>
      <w:r>
        <w:rPr>
          <w:rFonts w:ascii="Times New Roman CYR" w:hAnsi="Times New Roman CYR"/>
          <w:sz w:val="24"/>
          <w:szCs w:val="24"/>
        </w:rPr>
        <w:t>S</w:t>
      </w:r>
      <w:r>
        <w:rPr>
          <w:rFonts w:ascii="Times New Roman CYR" w:hAnsi="Times New Roman CYR"/>
          <w:sz w:val="24"/>
          <w:szCs w:val="24"/>
          <w:lang w:val="en-US"/>
        </w:rPr>
        <w:t>O</w:t>
      </w:r>
      <w:r>
        <w:rPr>
          <w:rFonts w:ascii="Times New Roman CYR" w:hAnsi="Times New Roman CYR"/>
          <w:sz w:val="24"/>
          <w:szCs w:val="24"/>
          <w:vertAlign w:val="subscript"/>
        </w:rPr>
        <w:t xml:space="preserve">4   </w:t>
      </w:r>
      <w:r>
        <w:rPr>
          <w:rFonts w:ascii="Times New Roman CYR" w:hAnsi="Times New Roman CYR"/>
          <w:sz w:val="24"/>
          <w:szCs w:val="24"/>
        </w:rPr>
        <w:t xml:space="preserve">98,0; </w:t>
      </w:r>
      <w:proofErr w:type="spellStart"/>
      <w:r>
        <w:rPr>
          <w:rFonts w:ascii="Times New Roman CYR" w:hAnsi="Times New Roman CYR"/>
          <w:sz w:val="24"/>
          <w:szCs w:val="24"/>
        </w:rPr>
        <w:t>М</w:t>
      </w:r>
      <w:r>
        <w:rPr>
          <w:rFonts w:ascii="Times New Roman CYR" w:hAnsi="Times New Roman CYR"/>
          <w:sz w:val="24"/>
          <w:szCs w:val="24"/>
          <w:vertAlign w:val="subscript"/>
        </w:rPr>
        <w:t>r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H</w:t>
      </w:r>
      <w:r>
        <w:rPr>
          <w:rFonts w:ascii="Times New Roman CYR" w:hAnsi="Times New Roman CYR"/>
          <w:sz w:val="24"/>
          <w:szCs w:val="24"/>
          <w:vertAlign w:val="subscript"/>
        </w:rPr>
        <w:t>2</w:t>
      </w:r>
      <w:r>
        <w:rPr>
          <w:rFonts w:ascii="Times New Roman CYR" w:hAnsi="Times New Roman CYR"/>
          <w:sz w:val="24"/>
          <w:szCs w:val="24"/>
        </w:rPr>
        <w:t>О 18,0. Потеря в массе при высушивании 2,5%. Соответствует ли содержание атропина сульфата требованиям ГФ (должно быть не менее 99,0%)</w:t>
      </w:r>
      <w:proofErr w:type="gramStart"/>
      <w:r>
        <w:rPr>
          <w:rFonts w:ascii="Times New Roman CYR" w:hAnsi="Times New Roman CYR"/>
          <w:sz w:val="24"/>
          <w:szCs w:val="24"/>
        </w:rPr>
        <w:t xml:space="preserve"> ?</w:t>
      </w:r>
      <w:proofErr w:type="gramEnd"/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37. Дайте определение понятия "Удельное   вращение".   Напишите формулу </w:t>
      </w:r>
      <w:proofErr w:type="spellStart"/>
      <w:r>
        <w:rPr>
          <w:rFonts w:ascii="Times New Roman CYR" w:hAnsi="Times New Roman CYR"/>
          <w:sz w:val="24"/>
          <w:szCs w:val="24"/>
        </w:rPr>
        <w:t>канамицина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сульфата. Рассчитайте удельное вращение (в пересчете на сухое вещество),   если угол вращения 5%   раствора   при стандартных условиях (20</w:t>
      </w:r>
      <w:r>
        <w:rPr>
          <w:rFonts w:ascii="Times New Roman CYR" w:hAnsi="Times New Roman CYR"/>
          <w:sz w:val="24"/>
          <w:szCs w:val="24"/>
          <w:vertAlign w:val="superscript"/>
        </w:rPr>
        <w:t>0</w:t>
      </w:r>
      <w:r>
        <w:rPr>
          <w:rFonts w:ascii="Times New Roman CYR" w:hAnsi="Times New Roman CYR"/>
          <w:sz w:val="24"/>
          <w:szCs w:val="24"/>
        </w:rPr>
        <w:t xml:space="preserve"> C), в кювете длиной 10 см равен + 5,25</w:t>
      </w:r>
      <w:r>
        <w:rPr>
          <w:rFonts w:ascii="Times New Roman CYR" w:hAnsi="Times New Roman CYR"/>
          <w:sz w:val="24"/>
          <w:szCs w:val="24"/>
          <w:vertAlign w:val="superscript"/>
        </w:rPr>
        <w:t>0</w:t>
      </w:r>
      <w:r>
        <w:rPr>
          <w:rFonts w:ascii="Times New Roman CYR" w:hAnsi="Times New Roman CYR"/>
          <w:sz w:val="24"/>
          <w:szCs w:val="24"/>
        </w:rPr>
        <w:t>. Потеря в массе при высушивании составила 2,8%. Оцените полученное значение   в соответствии с требованиями ГФ (+103</w:t>
      </w:r>
      <w:r>
        <w:rPr>
          <w:rFonts w:ascii="Times New Roman CYR" w:hAnsi="Times New Roman CYR"/>
          <w:sz w:val="24"/>
          <w:szCs w:val="24"/>
          <w:vertAlign w:val="superscript"/>
        </w:rPr>
        <w:t xml:space="preserve">О </w:t>
      </w:r>
      <w:r>
        <w:rPr>
          <w:rFonts w:ascii="Times New Roman CYR" w:hAnsi="Times New Roman CYR"/>
          <w:sz w:val="24"/>
          <w:szCs w:val="24"/>
        </w:rPr>
        <w:t>-115</w:t>
      </w:r>
      <w:r>
        <w:rPr>
          <w:rFonts w:ascii="Times New Roman CYR" w:hAnsi="Times New Roman CYR"/>
          <w:sz w:val="24"/>
          <w:szCs w:val="24"/>
          <w:vertAlign w:val="superscript"/>
        </w:rPr>
        <w:t>О</w:t>
      </w:r>
      <w:r>
        <w:rPr>
          <w:rFonts w:ascii="Times New Roman CYR" w:hAnsi="Times New Roman CYR"/>
          <w:sz w:val="24"/>
          <w:szCs w:val="24"/>
        </w:rPr>
        <w:t>).   Перечислите факторы, влияющие на величину удельного вращения.</w:t>
      </w:r>
    </w:p>
    <w:p w:rsidR="00D12FA5" w:rsidRDefault="00D12FA5" w:rsidP="00D12FA5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48. Приведите   уравнения   реакций   количественного   определения ингредиентов   лекарственной формы: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Атропина сульфата 0,1г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Натрия хлорида 0,08г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           Воды очищенной до 10,0 мл</w:t>
      </w:r>
    </w:p>
    <w:p w:rsidR="00D12FA5" w:rsidRDefault="00D12FA5" w:rsidP="00D12FA5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Рассчитайте содержание действующих веществ, если на титрование атропина сульфата   в   1,0   мл   глазных капель израсходовано 1,3 мл 0,02 моль/л раствора натрия </w:t>
      </w:r>
      <w:proofErr w:type="spellStart"/>
      <w:r>
        <w:rPr>
          <w:rFonts w:ascii="Times New Roman CYR" w:hAnsi="Times New Roman CYR"/>
          <w:sz w:val="24"/>
          <w:szCs w:val="24"/>
        </w:rPr>
        <w:t>гидроксида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(К=1,01),   а на   титрование натрия хлорида в 0,5 мл   глазных капель - 0,8 мл 0,1 моль/л раствора серебра нитрата (К=1,02).</w:t>
      </w:r>
    </w:p>
    <w:p w:rsidR="00D12FA5" w:rsidRDefault="00D12FA5" w:rsidP="00D12FA5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Оцените качество приготовления лекарственной формы в   соответствии с приказом МЗ РФ N 305. </w:t>
      </w:r>
      <w:proofErr w:type="spellStart"/>
      <w:r>
        <w:rPr>
          <w:rFonts w:ascii="Times New Roman CYR" w:hAnsi="Times New Roman CYR"/>
          <w:sz w:val="24"/>
          <w:szCs w:val="24"/>
        </w:rPr>
        <w:t>М</w:t>
      </w:r>
      <w:proofErr w:type="gramStart"/>
      <w:r>
        <w:rPr>
          <w:rFonts w:ascii="Times New Roman CYR" w:hAnsi="Times New Roman CYR"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 CYR" w:hAnsi="Times New Roman CYR"/>
          <w:sz w:val="24"/>
          <w:szCs w:val="24"/>
        </w:rPr>
        <w:t xml:space="preserve"> (атропина сульфата) 694,8; </w:t>
      </w:r>
      <w:proofErr w:type="spellStart"/>
      <w:r>
        <w:rPr>
          <w:rFonts w:ascii="Times New Roman CYR" w:hAnsi="Times New Roman CYR"/>
          <w:sz w:val="24"/>
          <w:szCs w:val="24"/>
        </w:rPr>
        <w:t>М</w:t>
      </w:r>
      <w:r>
        <w:rPr>
          <w:rFonts w:ascii="Times New Roman CYR" w:hAnsi="Times New Roman CYR"/>
          <w:sz w:val="24"/>
          <w:szCs w:val="24"/>
          <w:vertAlign w:val="subscript"/>
        </w:rPr>
        <w:t>r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(натрия хлорида) 58,44.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53.Аллопуринол (</w:t>
      </w:r>
      <w:proofErr w:type="spellStart"/>
      <w:r>
        <w:rPr>
          <w:rFonts w:ascii="Times New Roman CYR" w:hAnsi="Times New Roman CYR"/>
          <w:sz w:val="24"/>
          <w:szCs w:val="24"/>
        </w:rPr>
        <w:t>метилурит</w:t>
      </w:r>
      <w:proofErr w:type="spellEnd"/>
      <w:r>
        <w:rPr>
          <w:rFonts w:ascii="Times New Roman CYR" w:hAnsi="Times New Roman CYR"/>
          <w:sz w:val="24"/>
          <w:szCs w:val="24"/>
        </w:rPr>
        <w:t>)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</w:t>
      </w:r>
      <w:proofErr w:type="spellStart"/>
      <w:r>
        <w:rPr>
          <w:rFonts w:ascii="Times New Roman CYR" w:hAnsi="Times New Roman CYR"/>
          <w:sz w:val="24"/>
          <w:szCs w:val="24"/>
        </w:rPr>
        <w:t>М.Д.Машковский</w:t>
      </w:r>
      <w:proofErr w:type="spellEnd"/>
      <w:r>
        <w:rPr>
          <w:rFonts w:ascii="Times New Roman CYR" w:hAnsi="Times New Roman CYR"/>
          <w:sz w:val="24"/>
          <w:szCs w:val="24"/>
        </w:rPr>
        <w:t xml:space="preserve">. Лекарственные  средства. </w:t>
      </w:r>
      <w:proofErr w:type="gramStart"/>
      <w:r>
        <w:rPr>
          <w:rFonts w:ascii="Times New Roman CYR" w:hAnsi="Times New Roman CYR"/>
          <w:sz w:val="24"/>
          <w:szCs w:val="24"/>
        </w:rPr>
        <w:t>-М</w:t>
      </w:r>
      <w:proofErr w:type="gramEnd"/>
      <w:r>
        <w:rPr>
          <w:rFonts w:ascii="Times New Roman CYR" w:hAnsi="Times New Roman CYR"/>
          <w:sz w:val="24"/>
          <w:szCs w:val="24"/>
        </w:rPr>
        <w:t>.: Новая волна,1996.-Т.1.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>4-окси-пиразоло [3,4-d] пиримидин: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</w:rPr>
        <w:drawing>
          <wp:inline distT="0" distB="0" distL="0" distR="0">
            <wp:extent cx="1288415" cy="1057275"/>
            <wp:effectExtent l="1905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 xml:space="preserve"> Исходя   из структурных особенностей   (функциональные группы, наличие   хромофоров,   асимметрических   атомов углерода и т.д.), приведите возможные способы идентификации </w:t>
      </w:r>
      <w:proofErr w:type="spellStart"/>
      <w:r>
        <w:rPr>
          <w:rFonts w:ascii="Times New Roman CYR" w:hAnsi="Times New Roman CYR"/>
          <w:sz w:val="24"/>
          <w:szCs w:val="24"/>
        </w:rPr>
        <w:t>аллопуринола</w:t>
      </w:r>
      <w:proofErr w:type="spellEnd"/>
      <w:r>
        <w:rPr>
          <w:rFonts w:ascii="Times New Roman CYR" w:hAnsi="Times New Roman CYR"/>
          <w:sz w:val="24"/>
          <w:szCs w:val="24"/>
        </w:rPr>
        <w:t>. Ответ проиллюстрируйте уравнениями химических реакций. Укажите условия хранения.</w:t>
      </w:r>
    </w:p>
    <w:p w:rsidR="00D12FA5" w:rsidRDefault="00D12FA5" w:rsidP="00D12FA5">
      <w:pPr>
        <w:jc w:val="both"/>
        <w:rPr>
          <w:rFonts w:ascii="Times New Roman CYR" w:hAnsi="Times New Roman CYR"/>
          <w:sz w:val="24"/>
          <w:szCs w:val="24"/>
        </w:rPr>
      </w:pPr>
    </w:p>
    <w:p w:rsidR="00D12FA5" w:rsidRDefault="00D12FA5"/>
    <w:sectPr w:rsidR="00D1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216A"/>
    <w:rsid w:val="0046216A"/>
    <w:rsid w:val="00D1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</dc:creator>
  <cp:keywords/>
  <dc:description/>
  <cp:lastModifiedBy>волков</cp:lastModifiedBy>
  <cp:revision>2</cp:revision>
  <dcterms:created xsi:type="dcterms:W3CDTF">2014-06-23T08:15:00Z</dcterms:created>
  <dcterms:modified xsi:type="dcterms:W3CDTF">2014-06-23T08:33:00Z</dcterms:modified>
</cp:coreProperties>
</file>