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152" w:rsidRDefault="00F74152" w:rsidP="00F74152">
      <w:pPr>
        <w:jc w:val="center"/>
        <w:rPr>
          <w:rFonts w:ascii="Times New Roman" w:hAnsi="Times New Roman" w:cs="Times New Roman"/>
          <w:sz w:val="28"/>
          <w:szCs w:val="28"/>
        </w:rPr>
      </w:pPr>
      <w:r w:rsidRPr="00AC4BEC">
        <w:rPr>
          <w:noProof/>
          <w:sz w:val="20"/>
        </w:rPr>
        <w:pict>
          <v:rect id="_x0000_s1026" style="position:absolute;left:0;text-align:left;margin-left:56.7pt;margin-top:19.85pt;width:518.8pt;height:802.3pt;z-index:251660288;mso-position-horizontal-relative:page;mso-position-vertical-relative:page" o:allowincell="f" filled="f" strokeweight="2pt">
            <w10:wrap anchorx="page" anchory="page"/>
            <w10:anchorlock/>
          </v:rect>
        </w:pict>
      </w:r>
      <w:r>
        <w:rPr>
          <w:rFonts w:ascii="Times New Roman" w:hAnsi="Times New Roman" w:cs="Times New Roman"/>
          <w:sz w:val="28"/>
          <w:szCs w:val="28"/>
        </w:rPr>
        <w:t>Задача №9.</w:t>
      </w:r>
    </w:p>
    <w:p w:rsidR="00F74152" w:rsidRPr="00197338" w:rsidRDefault="00F74152" w:rsidP="00F741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7338">
        <w:rPr>
          <w:rFonts w:ascii="Times New Roman" w:hAnsi="Times New Roman" w:cs="Times New Roman"/>
          <w:sz w:val="28"/>
          <w:szCs w:val="28"/>
        </w:rPr>
        <w:t>Дана линейная электрическая цепь постоянного тока, в которой действуют два источника электрической энергии (например, электромеханический генератор постоянного тока Е</w:t>
      </w:r>
      <w:proofErr w:type="gramStart"/>
      <w:r w:rsidRPr="00197338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197338">
        <w:rPr>
          <w:rFonts w:ascii="Times New Roman" w:hAnsi="Times New Roman" w:cs="Times New Roman"/>
          <w:sz w:val="28"/>
          <w:szCs w:val="28"/>
        </w:rPr>
        <w:t xml:space="preserve"> и аккумуляторная батарея Е2). </w:t>
      </w:r>
    </w:p>
    <w:p w:rsidR="00F74152" w:rsidRPr="00A56EA9" w:rsidRDefault="00F74152" w:rsidP="00F741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762375" cy="23526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2375" cy="2352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a3"/>
        <w:tblW w:w="9571" w:type="dxa"/>
        <w:tblLook w:val="04A0"/>
      </w:tblPr>
      <w:tblGrid>
        <w:gridCol w:w="957"/>
        <w:gridCol w:w="957"/>
        <w:gridCol w:w="957"/>
        <w:gridCol w:w="957"/>
        <w:gridCol w:w="957"/>
        <w:gridCol w:w="957"/>
        <w:gridCol w:w="957"/>
        <w:gridCol w:w="957"/>
        <w:gridCol w:w="957"/>
        <w:gridCol w:w="958"/>
      </w:tblGrid>
      <w:tr w:rsidR="00F74152" w:rsidTr="00F43003">
        <w:trPr>
          <w:trHeight w:val="476"/>
        </w:trPr>
        <w:tc>
          <w:tcPr>
            <w:tcW w:w="957" w:type="dxa"/>
          </w:tcPr>
          <w:p w:rsidR="00F74152" w:rsidRDefault="00F74152" w:rsidP="00F430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вар.</w:t>
            </w:r>
          </w:p>
        </w:tc>
        <w:tc>
          <w:tcPr>
            <w:tcW w:w="957" w:type="dxa"/>
          </w:tcPr>
          <w:p w:rsidR="00F74152" w:rsidRPr="00A56EA9" w:rsidRDefault="00F74152" w:rsidP="00F43003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957" w:type="dxa"/>
          </w:tcPr>
          <w:p w:rsidR="00F74152" w:rsidRPr="00A56EA9" w:rsidRDefault="00F74152" w:rsidP="00F43003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957" w:type="dxa"/>
          </w:tcPr>
          <w:p w:rsidR="00F74152" w:rsidRPr="00A56EA9" w:rsidRDefault="00F74152" w:rsidP="00F43003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957" w:type="dxa"/>
          </w:tcPr>
          <w:p w:rsidR="00F74152" w:rsidRPr="00A56EA9" w:rsidRDefault="00F74152" w:rsidP="00F43003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957" w:type="dxa"/>
          </w:tcPr>
          <w:p w:rsidR="00F74152" w:rsidRPr="00A56EA9" w:rsidRDefault="00F74152" w:rsidP="00F43003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3</w:t>
            </w:r>
          </w:p>
        </w:tc>
        <w:tc>
          <w:tcPr>
            <w:tcW w:w="957" w:type="dxa"/>
          </w:tcPr>
          <w:p w:rsidR="00F74152" w:rsidRPr="00A56EA9" w:rsidRDefault="00F74152" w:rsidP="00F43003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4</w:t>
            </w:r>
          </w:p>
        </w:tc>
        <w:tc>
          <w:tcPr>
            <w:tcW w:w="957" w:type="dxa"/>
          </w:tcPr>
          <w:p w:rsidR="00F74152" w:rsidRPr="00A56EA9" w:rsidRDefault="00F74152" w:rsidP="00F43003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5</w:t>
            </w:r>
          </w:p>
        </w:tc>
        <w:tc>
          <w:tcPr>
            <w:tcW w:w="957" w:type="dxa"/>
          </w:tcPr>
          <w:p w:rsidR="00F74152" w:rsidRPr="00A56EA9" w:rsidRDefault="00F74152" w:rsidP="00F43003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6</w:t>
            </w:r>
          </w:p>
        </w:tc>
        <w:tc>
          <w:tcPr>
            <w:tcW w:w="958" w:type="dxa"/>
          </w:tcPr>
          <w:p w:rsidR="00F74152" w:rsidRDefault="00F74152" w:rsidP="00F430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Иско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F74152" w:rsidRPr="00A56EA9" w:rsidRDefault="00F74152" w:rsidP="00F430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мая</w:t>
            </w:r>
          </w:p>
        </w:tc>
      </w:tr>
      <w:tr w:rsidR="00F74152" w:rsidTr="00F43003">
        <w:trPr>
          <w:trHeight w:val="499"/>
        </w:trPr>
        <w:tc>
          <w:tcPr>
            <w:tcW w:w="957" w:type="dxa"/>
          </w:tcPr>
          <w:p w:rsidR="00F74152" w:rsidRDefault="00F74152" w:rsidP="00F430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57" w:type="dxa"/>
          </w:tcPr>
          <w:p w:rsidR="00F74152" w:rsidRPr="00197338" w:rsidRDefault="00F74152" w:rsidP="00F430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13.4</w:t>
            </w:r>
          </w:p>
        </w:tc>
        <w:tc>
          <w:tcPr>
            <w:tcW w:w="957" w:type="dxa"/>
          </w:tcPr>
          <w:p w:rsidR="00F74152" w:rsidRPr="00197338" w:rsidRDefault="00F74152" w:rsidP="00F430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15.6</w:t>
            </w:r>
          </w:p>
        </w:tc>
        <w:tc>
          <w:tcPr>
            <w:tcW w:w="957" w:type="dxa"/>
          </w:tcPr>
          <w:p w:rsidR="00F74152" w:rsidRPr="00197338" w:rsidRDefault="00F74152" w:rsidP="00F430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</w:t>
            </w:r>
          </w:p>
        </w:tc>
        <w:tc>
          <w:tcPr>
            <w:tcW w:w="957" w:type="dxa"/>
          </w:tcPr>
          <w:p w:rsidR="00F74152" w:rsidRPr="00197338" w:rsidRDefault="00F74152" w:rsidP="00F430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</w:t>
            </w:r>
          </w:p>
        </w:tc>
        <w:tc>
          <w:tcPr>
            <w:tcW w:w="957" w:type="dxa"/>
          </w:tcPr>
          <w:p w:rsidR="00F74152" w:rsidRPr="00197338" w:rsidRDefault="00F74152" w:rsidP="00F430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</w:t>
            </w:r>
          </w:p>
        </w:tc>
        <w:tc>
          <w:tcPr>
            <w:tcW w:w="957" w:type="dxa"/>
          </w:tcPr>
          <w:p w:rsidR="00F74152" w:rsidRPr="00197338" w:rsidRDefault="00F74152" w:rsidP="00F430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</w:t>
            </w:r>
          </w:p>
        </w:tc>
        <w:tc>
          <w:tcPr>
            <w:tcW w:w="957" w:type="dxa"/>
          </w:tcPr>
          <w:p w:rsidR="00F74152" w:rsidRPr="00197338" w:rsidRDefault="00F74152" w:rsidP="00F430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957" w:type="dxa"/>
          </w:tcPr>
          <w:p w:rsidR="00F74152" w:rsidRPr="00197338" w:rsidRDefault="00F74152" w:rsidP="00F430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958" w:type="dxa"/>
          </w:tcPr>
          <w:p w:rsidR="00F74152" w:rsidRPr="00197338" w:rsidRDefault="00F74152" w:rsidP="00F43003">
            <w:pP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3</w:t>
            </w:r>
          </w:p>
        </w:tc>
      </w:tr>
    </w:tbl>
    <w:p w:rsidR="00F74152" w:rsidRDefault="00F74152" w:rsidP="00F74152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F74152" w:rsidRPr="00197338" w:rsidRDefault="00F74152" w:rsidP="00F74152">
      <w:pPr>
        <w:rPr>
          <w:rFonts w:ascii="Times New Roman" w:hAnsi="Times New Roman" w:cs="Times New Roman"/>
          <w:sz w:val="28"/>
          <w:szCs w:val="28"/>
        </w:rPr>
      </w:pPr>
      <w:r w:rsidRPr="00197338">
        <w:rPr>
          <w:rFonts w:ascii="Times New Roman" w:hAnsi="Times New Roman" w:cs="Times New Roman"/>
          <w:sz w:val="28"/>
          <w:szCs w:val="28"/>
        </w:rPr>
        <w:t>Найти:</w:t>
      </w:r>
    </w:p>
    <w:p w:rsidR="00F74152" w:rsidRPr="00197338" w:rsidRDefault="00F74152" w:rsidP="00F741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7338">
        <w:rPr>
          <w:rFonts w:ascii="Times New Roman" w:hAnsi="Times New Roman" w:cs="Times New Roman"/>
          <w:sz w:val="28"/>
          <w:szCs w:val="28"/>
        </w:rPr>
        <w:t>1. Определить токи во всех ветвях методом контурных токов или узловых</w:t>
      </w:r>
    </w:p>
    <w:p w:rsidR="00F74152" w:rsidRPr="00197338" w:rsidRDefault="00F74152" w:rsidP="00F741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7338">
        <w:rPr>
          <w:rFonts w:ascii="Times New Roman" w:hAnsi="Times New Roman" w:cs="Times New Roman"/>
          <w:sz w:val="28"/>
          <w:szCs w:val="28"/>
        </w:rPr>
        <w:t>напряжений.</w:t>
      </w:r>
    </w:p>
    <w:p w:rsidR="00F74152" w:rsidRPr="00197338" w:rsidRDefault="00F74152" w:rsidP="00F741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7338">
        <w:rPr>
          <w:rFonts w:ascii="Times New Roman" w:hAnsi="Times New Roman" w:cs="Times New Roman"/>
          <w:sz w:val="28"/>
          <w:szCs w:val="28"/>
        </w:rPr>
        <w:t>2. Определить ток в указанном сопротивлении (последний столбец таблицы)</w:t>
      </w:r>
    </w:p>
    <w:p w:rsidR="00F74152" w:rsidRPr="00197338" w:rsidRDefault="00F74152" w:rsidP="00F741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7338">
        <w:rPr>
          <w:rFonts w:ascii="Times New Roman" w:hAnsi="Times New Roman" w:cs="Times New Roman"/>
          <w:sz w:val="28"/>
          <w:szCs w:val="28"/>
        </w:rPr>
        <w:t>методом эквивалентного источника.</w:t>
      </w:r>
    </w:p>
    <w:p w:rsidR="00F74152" w:rsidRPr="00197338" w:rsidRDefault="00F74152" w:rsidP="00F741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7338">
        <w:rPr>
          <w:rFonts w:ascii="Times New Roman" w:hAnsi="Times New Roman" w:cs="Times New Roman"/>
          <w:sz w:val="28"/>
          <w:szCs w:val="28"/>
        </w:rPr>
        <w:t>3. Построить график изменения потенциала по внешнему контуру.</w:t>
      </w:r>
    </w:p>
    <w:p w:rsidR="00F74152" w:rsidRPr="00197338" w:rsidRDefault="00F74152" w:rsidP="00F741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7338">
        <w:rPr>
          <w:rFonts w:ascii="Times New Roman" w:hAnsi="Times New Roman" w:cs="Times New Roman"/>
          <w:sz w:val="28"/>
          <w:szCs w:val="28"/>
        </w:rPr>
        <w:t>4. Определить величину ЭДС генератора, при которой работать будет только</w:t>
      </w:r>
    </w:p>
    <w:p w:rsidR="00F74152" w:rsidRPr="00197338" w:rsidRDefault="00F74152" w:rsidP="00F741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7338">
        <w:rPr>
          <w:rFonts w:ascii="Times New Roman" w:hAnsi="Times New Roman" w:cs="Times New Roman"/>
          <w:sz w:val="28"/>
          <w:szCs w:val="28"/>
        </w:rPr>
        <w:t>генератор, а батарея не будет ни заряжаться, ни разряжаться.</w:t>
      </w:r>
    </w:p>
    <w:p w:rsidR="00F74152" w:rsidRDefault="00F74152" w:rsidP="00F741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7338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197338">
        <w:rPr>
          <w:rFonts w:ascii="Times New Roman" w:hAnsi="Times New Roman" w:cs="Times New Roman"/>
          <w:sz w:val="28"/>
          <w:szCs w:val="28"/>
        </w:rPr>
        <w:t>При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73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какой</w:t>
      </w:r>
      <w:r w:rsidRPr="00197338">
        <w:rPr>
          <w:rFonts w:ascii="Times New Roman" w:hAnsi="Times New Roman" w:cs="Times New Roman"/>
          <w:sz w:val="28"/>
          <w:szCs w:val="28"/>
        </w:rPr>
        <w:t xml:space="preserve"> ЭДС генератора ток потребляется только от батареи, а генератор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7338">
        <w:rPr>
          <w:rFonts w:ascii="Times New Roman" w:hAnsi="Times New Roman" w:cs="Times New Roman"/>
          <w:sz w:val="28"/>
          <w:szCs w:val="28"/>
        </w:rPr>
        <w:t>будет работать в режиме холостого хода?</w:t>
      </w:r>
    </w:p>
    <w:p w:rsidR="008174DB" w:rsidRDefault="008174DB"/>
    <w:sectPr w:rsidR="008174DB" w:rsidSect="008174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4152"/>
    <w:rsid w:val="008174DB"/>
    <w:rsid w:val="00F741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1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41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741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415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апололддоод</dc:creator>
  <cp:lastModifiedBy>апололддоод</cp:lastModifiedBy>
  <cp:revision>1</cp:revision>
  <dcterms:created xsi:type="dcterms:W3CDTF">2014-06-13T08:30:00Z</dcterms:created>
  <dcterms:modified xsi:type="dcterms:W3CDTF">2014-06-13T08:31:00Z</dcterms:modified>
</cp:coreProperties>
</file>