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FC" w:rsidRPr="0024506E" w:rsidRDefault="003A26FC" w:rsidP="003A26FC">
      <w:pPr>
        <w:tabs>
          <w:tab w:val="left" w:pos="900"/>
          <w:tab w:val="left" w:pos="1080"/>
        </w:tabs>
        <w:autoSpaceDE w:val="0"/>
        <w:autoSpaceDN w:val="0"/>
        <w:spacing w:line="240" w:lineRule="auto"/>
        <w:ind w:left="539" w:firstLine="454"/>
      </w:pPr>
      <w:r w:rsidRPr="0024506E">
        <w:t xml:space="preserve">Импортер бытовой техники, находящийся в </w:t>
      </w:r>
      <w:proofErr w:type="gramStart"/>
      <w:r w:rsidRPr="0024506E">
        <w:t>г</w:t>
      </w:r>
      <w:proofErr w:type="gramEnd"/>
      <w:r w:rsidRPr="0024506E">
        <w:t xml:space="preserve">. Ростове-на-Дону, получил от потенциальных зарубежных партнеров 5 предложений на поставку партии холодильников объемом 1000 шт. </w:t>
      </w:r>
    </w:p>
    <w:p w:rsidR="003A26FC" w:rsidRPr="0024506E" w:rsidRDefault="003A26FC" w:rsidP="003A26FC">
      <w:pPr>
        <w:tabs>
          <w:tab w:val="left" w:pos="900"/>
          <w:tab w:val="left" w:pos="1080"/>
        </w:tabs>
        <w:autoSpaceDE w:val="0"/>
        <w:autoSpaceDN w:val="0"/>
        <w:spacing w:line="240" w:lineRule="auto"/>
      </w:pPr>
      <w:r w:rsidRPr="0024506E">
        <w:tab/>
        <w:t xml:space="preserve">Стоимость предлагаемой партии холодильников в 1-м и 5-м предложениях составляет 17 млн. руб., во 2-м и 3-м предложениях 18,3 млн. руб., а в 4-м предложении 19 млн. руб. </w:t>
      </w:r>
    </w:p>
    <w:p w:rsidR="003A26FC" w:rsidRPr="0024506E" w:rsidRDefault="003A26FC" w:rsidP="003A26FC">
      <w:pPr>
        <w:tabs>
          <w:tab w:val="left" w:pos="900"/>
          <w:tab w:val="left" w:pos="1080"/>
        </w:tabs>
        <w:autoSpaceDE w:val="0"/>
        <w:autoSpaceDN w:val="0"/>
        <w:spacing w:line="240" w:lineRule="auto"/>
      </w:pPr>
      <w:r w:rsidRPr="0024506E">
        <w:tab/>
        <w:t xml:space="preserve">Стоимость транспортных расходов и таможенного оформления в 1-м и 3-м случаях составит 31 тыс. руб., а страховая премия 5 тыс. руб. </w:t>
      </w:r>
    </w:p>
    <w:p w:rsidR="003A26FC" w:rsidRPr="0024506E" w:rsidRDefault="003A26FC" w:rsidP="003A26FC">
      <w:pPr>
        <w:tabs>
          <w:tab w:val="left" w:pos="900"/>
          <w:tab w:val="left" w:pos="1080"/>
        </w:tabs>
        <w:autoSpaceDE w:val="0"/>
        <w:autoSpaceDN w:val="0"/>
        <w:spacing w:line="240" w:lineRule="auto"/>
      </w:pPr>
      <w:r w:rsidRPr="0024506E">
        <w:tab/>
        <w:t xml:space="preserve">Стоимость транспортных расходов и таможенного оформления в 2-м и 4-м случаях составит 25 тыс. руб., а страховая премия 5 тыс. руб. </w:t>
      </w:r>
    </w:p>
    <w:p w:rsidR="003A26FC" w:rsidRPr="0024506E" w:rsidRDefault="003A26FC" w:rsidP="003A26FC">
      <w:pPr>
        <w:tabs>
          <w:tab w:val="left" w:pos="900"/>
          <w:tab w:val="left" w:pos="1080"/>
        </w:tabs>
        <w:autoSpaceDE w:val="0"/>
        <w:autoSpaceDN w:val="0"/>
        <w:spacing w:line="240" w:lineRule="auto"/>
      </w:pPr>
      <w:r w:rsidRPr="0024506E">
        <w:tab/>
        <w:t>Стоимость транспортных расходов и таможенного оформления в 5-м случае составит 34 тыс. руб., а страховая премия 4,5 тыс. руб.</w:t>
      </w:r>
    </w:p>
    <w:p w:rsidR="003A26FC" w:rsidRPr="0024506E" w:rsidRDefault="003A26FC" w:rsidP="003A26FC">
      <w:pPr>
        <w:tabs>
          <w:tab w:val="left" w:pos="900"/>
          <w:tab w:val="left" w:pos="1080"/>
        </w:tabs>
        <w:autoSpaceDE w:val="0"/>
        <w:autoSpaceDN w:val="0"/>
        <w:spacing w:line="240" w:lineRule="auto"/>
      </w:pPr>
      <w:r w:rsidRPr="0024506E">
        <w:tab/>
        <w:t>Для принятия оптимального решения по выбору конкретного поставщика было выбрано 6 различных  параметров: цена одного холодильника, безопасность, дизайн, эксплуатационные расходы, качество заморозки, нормативный срок службы. Экспертным путем каждому параметру был присвоен коэффициент весомости, что показано в таблице: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980"/>
        <w:gridCol w:w="1479"/>
        <w:gridCol w:w="1145"/>
        <w:gridCol w:w="1872"/>
        <w:gridCol w:w="1434"/>
        <w:gridCol w:w="1157"/>
      </w:tblGrid>
      <w:tr w:rsidR="003A26FC" w:rsidRPr="0024506E" w:rsidTr="00A4315C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ind w:right="-80"/>
              <w:jc w:val="center"/>
            </w:pPr>
            <w:r w:rsidRPr="0024506E">
              <w:t>Варианты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Цена, долл.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Безопасность, баллы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 xml:space="preserve">Дизайн, баллы 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ind w:right="-170"/>
              <w:jc w:val="center"/>
            </w:pPr>
            <w:r w:rsidRPr="0024506E">
              <w:t>Эксплуатационные  расходы, баллы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Качество заморозки, баллы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Срок службы, лет</w:t>
            </w:r>
          </w:p>
        </w:tc>
      </w:tr>
      <w:tr w:rsidR="003A26FC" w:rsidRPr="0024506E" w:rsidTr="00A4315C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ind w:right="-80"/>
            </w:pPr>
            <w:r w:rsidRPr="0024506E">
              <w:t>Предложение 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9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7</w:t>
            </w:r>
          </w:p>
        </w:tc>
      </w:tr>
      <w:tr w:rsidR="003A26FC" w:rsidRPr="0024506E" w:rsidTr="00A4315C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ind w:right="-80"/>
            </w:pPr>
            <w:r w:rsidRPr="0024506E">
              <w:t>Предложение 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6</w:t>
            </w:r>
          </w:p>
        </w:tc>
      </w:tr>
      <w:tr w:rsidR="003A26FC" w:rsidRPr="0024506E" w:rsidTr="00A4315C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ind w:right="-80"/>
            </w:pPr>
            <w:r w:rsidRPr="0024506E">
              <w:t>Предложение 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6</w:t>
            </w:r>
          </w:p>
        </w:tc>
      </w:tr>
      <w:tr w:rsidR="003A26FC" w:rsidRPr="0024506E" w:rsidTr="00A4315C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ind w:right="-80"/>
            </w:pPr>
            <w:r w:rsidRPr="0024506E">
              <w:t>Предложение 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</w:tr>
      <w:tr w:rsidR="003A26FC" w:rsidRPr="0024506E" w:rsidTr="00A4315C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ind w:right="-80"/>
            </w:pPr>
            <w:r w:rsidRPr="0024506E">
              <w:t>Предложение 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9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8</w:t>
            </w:r>
          </w:p>
        </w:tc>
      </w:tr>
      <w:tr w:rsidR="003A26FC" w:rsidRPr="0024506E" w:rsidTr="00A4315C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ind w:right="-80"/>
            </w:pPr>
            <w:r w:rsidRPr="0024506E">
              <w:t>Коэффициент весомости показателя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0,8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0,9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0,6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0,7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A26FC" w:rsidRPr="0024506E" w:rsidRDefault="003A26FC" w:rsidP="00A4315C">
            <w:pPr>
              <w:autoSpaceDE w:val="0"/>
              <w:autoSpaceDN w:val="0"/>
              <w:spacing w:line="240" w:lineRule="auto"/>
              <w:jc w:val="center"/>
            </w:pPr>
            <w:r w:rsidRPr="0024506E">
              <w:t>0,6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A26FC" w:rsidRPr="0024506E" w:rsidRDefault="003A26FC" w:rsidP="00A4315C">
            <w:pPr>
              <w:tabs>
                <w:tab w:val="left" w:pos="900"/>
              </w:tabs>
              <w:autoSpaceDE w:val="0"/>
              <w:autoSpaceDN w:val="0"/>
              <w:spacing w:line="240" w:lineRule="auto"/>
              <w:jc w:val="center"/>
            </w:pPr>
            <w:r w:rsidRPr="0024506E">
              <w:t>0,5</w:t>
            </w:r>
          </w:p>
        </w:tc>
      </w:tr>
    </w:tbl>
    <w:p w:rsidR="003A26FC" w:rsidRPr="0024506E" w:rsidRDefault="003A26FC" w:rsidP="003A26FC">
      <w:pPr>
        <w:tabs>
          <w:tab w:val="left" w:pos="900"/>
        </w:tabs>
        <w:autoSpaceDE w:val="0"/>
        <w:autoSpaceDN w:val="0"/>
        <w:spacing w:line="240" w:lineRule="auto"/>
        <w:ind w:firstLine="900"/>
      </w:pPr>
    </w:p>
    <w:p w:rsidR="003A26FC" w:rsidRDefault="003A26FC" w:rsidP="003A26FC">
      <w:pPr>
        <w:tabs>
          <w:tab w:val="left" w:pos="900"/>
        </w:tabs>
        <w:autoSpaceDE w:val="0"/>
        <w:autoSpaceDN w:val="0"/>
        <w:spacing w:line="240" w:lineRule="auto"/>
        <w:ind w:firstLine="900"/>
        <w:rPr>
          <w:bCs/>
        </w:rPr>
      </w:pPr>
      <w:r w:rsidRPr="0024506E">
        <w:t>Оцените конкурентоспособность моделей через интег</w:t>
      </w:r>
      <w:r w:rsidRPr="0024506E">
        <w:rPr>
          <w:bCs/>
        </w:rPr>
        <w:t>ральную оценку</w:t>
      </w:r>
      <w:r w:rsidRPr="0024506E">
        <w:t xml:space="preserve"> качества и выберете наиболее выгодное предложение</w:t>
      </w:r>
      <w:r w:rsidRPr="0024506E">
        <w:rPr>
          <w:bCs/>
        </w:rPr>
        <w:t>.</w:t>
      </w:r>
    </w:p>
    <w:p w:rsidR="00684D82" w:rsidRDefault="00684D82"/>
    <w:sectPr w:rsidR="00684D82" w:rsidSect="0068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FC"/>
    <w:rsid w:val="000237C3"/>
    <w:rsid w:val="000426E6"/>
    <w:rsid w:val="0004436D"/>
    <w:rsid w:val="00044ACD"/>
    <w:rsid w:val="00054B36"/>
    <w:rsid w:val="00060096"/>
    <w:rsid w:val="00071482"/>
    <w:rsid w:val="000A0274"/>
    <w:rsid w:val="000A0F1B"/>
    <w:rsid w:val="000B4ACD"/>
    <w:rsid w:val="000E1956"/>
    <w:rsid w:val="000F1107"/>
    <w:rsid w:val="001042D2"/>
    <w:rsid w:val="001173B8"/>
    <w:rsid w:val="00123BA6"/>
    <w:rsid w:val="00135382"/>
    <w:rsid w:val="00137D31"/>
    <w:rsid w:val="00157A0F"/>
    <w:rsid w:val="00170219"/>
    <w:rsid w:val="00171735"/>
    <w:rsid w:val="001A6D7F"/>
    <w:rsid w:val="001B2B8D"/>
    <w:rsid w:val="001C55B9"/>
    <w:rsid w:val="001C5611"/>
    <w:rsid w:val="001C7D09"/>
    <w:rsid w:val="001D538C"/>
    <w:rsid w:val="001E1B2E"/>
    <w:rsid w:val="001E763B"/>
    <w:rsid w:val="001F6B2B"/>
    <w:rsid w:val="002009E5"/>
    <w:rsid w:val="00202190"/>
    <w:rsid w:val="00245E64"/>
    <w:rsid w:val="0025379E"/>
    <w:rsid w:val="00284B49"/>
    <w:rsid w:val="00286294"/>
    <w:rsid w:val="00286DE7"/>
    <w:rsid w:val="00292813"/>
    <w:rsid w:val="00293302"/>
    <w:rsid w:val="002A3870"/>
    <w:rsid w:val="002A6CD6"/>
    <w:rsid w:val="002A6FC8"/>
    <w:rsid w:val="00302721"/>
    <w:rsid w:val="00307934"/>
    <w:rsid w:val="00317FE7"/>
    <w:rsid w:val="00330051"/>
    <w:rsid w:val="00340C0F"/>
    <w:rsid w:val="00343651"/>
    <w:rsid w:val="00372A39"/>
    <w:rsid w:val="00373CA3"/>
    <w:rsid w:val="00391B7A"/>
    <w:rsid w:val="00395805"/>
    <w:rsid w:val="0039757E"/>
    <w:rsid w:val="003A26FC"/>
    <w:rsid w:val="003A6890"/>
    <w:rsid w:val="003B4EF1"/>
    <w:rsid w:val="003C2603"/>
    <w:rsid w:val="003D5CCF"/>
    <w:rsid w:val="003F05EF"/>
    <w:rsid w:val="003F6E58"/>
    <w:rsid w:val="00400034"/>
    <w:rsid w:val="004076AD"/>
    <w:rsid w:val="004137EE"/>
    <w:rsid w:val="00423E64"/>
    <w:rsid w:val="00431639"/>
    <w:rsid w:val="00435231"/>
    <w:rsid w:val="00436127"/>
    <w:rsid w:val="004403C2"/>
    <w:rsid w:val="00445F16"/>
    <w:rsid w:val="00452588"/>
    <w:rsid w:val="004710E6"/>
    <w:rsid w:val="004737AC"/>
    <w:rsid w:val="00477ECF"/>
    <w:rsid w:val="00487BC1"/>
    <w:rsid w:val="00487C78"/>
    <w:rsid w:val="00492F08"/>
    <w:rsid w:val="004A6800"/>
    <w:rsid w:val="004B1505"/>
    <w:rsid w:val="004B2047"/>
    <w:rsid w:val="004C5CEB"/>
    <w:rsid w:val="004F6C4E"/>
    <w:rsid w:val="004F6D11"/>
    <w:rsid w:val="00522C13"/>
    <w:rsid w:val="00525F25"/>
    <w:rsid w:val="00526871"/>
    <w:rsid w:val="005305F1"/>
    <w:rsid w:val="00534053"/>
    <w:rsid w:val="005343F4"/>
    <w:rsid w:val="00535F09"/>
    <w:rsid w:val="005468CE"/>
    <w:rsid w:val="00557BAA"/>
    <w:rsid w:val="005637B7"/>
    <w:rsid w:val="005946D0"/>
    <w:rsid w:val="0059526E"/>
    <w:rsid w:val="005A5031"/>
    <w:rsid w:val="005A68A8"/>
    <w:rsid w:val="005B0A9D"/>
    <w:rsid w:val="005C5C1C"/>
    <w:rsid w:val="005D3D55"/>
    <w:rsid w:val="005E1DB5"/>
    <w:rsid w:val="005E6707"/>
    <w:rsid w:val="00601F3C"/>
    <w:rsid w:val="00620082"/>
    <w:rsid w:val="006402EC"/>
    <w:rsid w:val="00673BC1"/>
    <w:rsid w:val="00673BD9"/>
    <w:rsid w:val="00684D82"/>
    <w:rsid w:val="006A05B4"/>
    <w:rsid w:val="006A4BAA"/>
    <w:rsid w:val="006B18D2"/>
    <w:rsid w:val="006C1558"/>
    <w:rsid w:val="006C55FE"/>
    <w:rsid w:val="006E008C"/>
    <w:rsid w:val="006F3593"/>
    <w:rsid w:val="006F5546"/>
    <w:rsid w:val="00712199"/>
    <w:rsid w:val="00713090"/>
    <w:rsid w:val="00716EA8"/>
    <w:rsid w:val="0074172C"/>
    <w:rsid w:val="0076689F"/>
    <w:rsid w:val="007729FE"/>
    <w:rsid w:val="00776F00"/>
    <w:rsid w:val="00787E36"/>
    <w:rsid w:val="007925F4"/>
    <w:rsid w:val="007931C4"/>
    <w:rsid w:val="007A0A66"/>
    <w:rsid w:val="008222BA"/>
    <w:rsid w:val="008243AF"/>
    <w:rsid w:val="00827ECC"/>
    <w:rsid w:val="00853A0E"/>
    <w:rsid w:val="00855FFB"/>
    <w:rsid w:val="008564FD"/>
    <w:rsid w:val="00867B65"/>
    <w:rsid w:val="0087076D"/>
    <w:rsid w:val="00871646"/>
    <w:rsid w:val="00886C8F"/>
    <w:rsid w:val="008A441D"/>
    <w:rsid w:val="008B38EE"/>
    <w:rsid w:val="008C7117"/>
    <w:rsid w:val="008D0E79"/>
    <w:rsid w:val="008F78A2"/>
    <w:rsid w:val="00906956"/>
    <w:rsid w:val="00911A85"/>
    <w:rsid w:val="0092260C"/>
    <w:rsid w:val="00942B80"/>
    <w:rsid w:val="00943A49"/>
    <w:rsid w:val="00945698"/>
    <w:rsid w:val="00946980"/>
    <w:rsid w:val="009578DF"/>
    <w:rsid w:val="0096102D"/>
    <w:rsid w:val="009831CE"/>
    <w:rsid w:val="00986581"/>
    <w:rsid w:val="00991AD1"/>
    <w:rsid w:val="009A5BB7"/>
    <w:rsid w:val="009B305C"/>
    <w:rsid w:val="009B577A"/>
    <w:rsid w:val="009C132F"/>
    <w:rsid w:val="009C18E7"/>
    <w:rsid w:val="009D10C4"/>
    <w:rsid w:val="009D36FA"/>
    <w:rsid w:val="009D62A3"/>
    <w:rsid w:val="009F17B0"/>
    <w:rsid w:val="00A077EE"/>
    <w:rsid w:val="00A305D2"/>
    <w:rsid w:val="00A31CC2"/>
    <w:rsid w:val="00A34BFB"/>
    <w:rsid w:val="00A35E84"/>
    <w:rsid w:val="00A3785C"/>
    <w:rsid w:val="00A4016A"/>
    <w:rsid w:val="00A40265"/>
    <w:rsid w:val="00A43626"/>
    <w:rsid w:val="00A56D6E"/>
    <w:rsid w:val="00A57389"/>
    <w:rsid w:val="00A72515"/>
    <w:rsid w:val="00A754FC"/>
    <w:rsid w:val="00A77E92"/>
    <w:rsid w:val="00A856FD"/>
    <w:rsid w:val="00AA3074"/>
    <w:rsid w:val="00AB0E09"/>
    <w:rsid w:val="00AB7CDB"/>
    <w:rsid w:val="00AC3CED"/>
    <w:rsid w:val="00AC70C4"/>
    <w:rsid w:val="00AD1605"/>
    <w:rsid w:val="00AD3625"/>
    <w:rsid w:val="00AD5ABE"/>
    <w:rsid w:val="00AD70FA"/>
    <w:rsid w:val="00AE7AE8"/>
    <w:rsid w:val="00AF1F46"/>
    <w:rsid w:val="00AF457A"/>
    <w:rsid w:val="00B1084D"/>
    <w:rsid w:val="00B25C65"/>
    <w:rsid w:val="00B25C7B"/>
    <w:rsid w:val="00B4259B"/>
    <w:rsid w:val="00B47581"/>
    <w:rsid w:val="00B51CEF"/>
    <w:rsid w:val="00B70BE6"/>
    <w:rsid w:val="00B77019"/>
    <w:rsid w:val="00B95689"/>
    <w:rsid w:val="00BB1DF2"/>
    <w:rsid w:val="00BB6881"/>
    <w:rsid w:val="00BD166A"/>
    <w:rsid w:val="00BD1D4E"/>
    <w:rsid w:val="00BD277A"/>
    <w:rsid w:val="00BE2463"/>
    <w:rsid w:val="00C073C0"/>
    <w:rsid w:val="00C46CF7"/>
    <w:rsid w:val="00C525E5"/>
    <w:rsid w:val="00CA3C6E"/>
    <w:rsid w:val="00CA422D"/>
    <w:rsid w:val="00CA7D79"/>
    <w:rsid w:val="00CD4162"/>
    <w:rsid w:val="00CE0FBF"/>
    <w:rsid w:val="00CF5D25"/>
    <w:rsid w:val="00D07117"/>
    <w:rsid w:val="00D2748A"/>
    <w:rsid w:val="00D40D05"/>
    <w:rsid w:val="00D411E1"/>
    <w:rsid w:val="00D43D4A"/>
    <w:rsid w:val="00D51DE9"/>
    <w:rsid w:val="00D91793"/>
    <w:rsid w:val="00D91FDF"/>
    <w:rsid w:val="00DA4D34"/>
    <w:rsid w:val="00DD2027"/>
    <w:rsid w:val="00DD5E5C"/>
    <w:rsid w:val="00DD6A0E"/>
    <w:rsid w:val="00DF1F55"/>
    <w:rsid w:val="00E00B4F"/>
    <w:rsid w:val="00E10385"/>
    <w:rsid w:val="00E16C56"/>
    <w:rsid w:val="00E2147C"/>
    <w:rsid w:val="00E347CA"/>
    <w:rsid w:val="00E4773A"/>
    <w:rsid w:val="00E50078"/>
    <w:rsid w:val="00E62698"/>
    <w:rsid w:val="00E66587"/>
    <w:rsid w:val="00E7259F"/>
    <w:rsid w:val="00E77FBB"/>
    <w:rsid w:val="00E97208"/>
    <w:rsid w:val="00E97B94"/>
    <w:rsid w:val="00EA2912"/>
    <w:rsid w:val="00EA4B70"/>
    <w:rsid w:val="00EB440D"/>
    <w:rsid w:val="00EE5DDF"/>
    <w:rsid w:val="00EF656B"/>
    <w:rsid w:val="00F1282B"/>
    <w:rsid w:val="00F1307E"/>
    <w:rsid w:val="00F2329E"/>
    <w:rsid w:val="00F36126"/>
    <w:rsid w:val="00F54060"/>
    <w:rsid w:val="00F5407A"/>
    <w:rsid w:val="00F60E00"/>
    <w:rsid w:val="00F73CB4"/>
    <w:rsid w:val="00F93965"/>
    <w:rsid w:val="00FA210A"/>
    <w:rsid w:val="00FA6033"/>
    <w:rsid w:val="00FB59EB"/>
    <w:rsid w:val="00FD3253"/>
    <w:rsid w:val="00FD4E40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2014-06-06T08:29:00Z</dcterms:created>
  <dcterms:modified xsi:type="dcterms:W3CDTF">2014-06-06T08:29:00Z</dcterms:modified>
</cp:coreProperties>
</file>